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4575A" w:rsidRPr="00064A0A" w:rsidRDefault="0084575A" w:rsidP="0084575A">
      <w:pPr>
        <w:widowControl w:val="0"/>
        <w:autoSpaceDE w:val="0"/>
        <w:autoSpaceDN w:val="0"/>
        <w:adjustRightInd w:val="0"/>
        <w:ind w:firstLine="142"/>
        <w:rPr>
          <w:rFonts w:ascii="Times New Roman" w:hAnsi="Times New Roman" w:cs="Times New Roman"/>
          <w:b/>
          <w:bCs/>
          <w:sz w:val="32"/>
          <w:szCs w:val="64"/>
        </w:rPr>
      </w:pPr>
      <w:r w:rsidRPr="00064A0A">
        <w:rPr>
          <w:rFonts w:ascii="Verdana" w:hAnsi="Verdana" w:cs="Verdana"/>
          <w:b/>
          <w:bCs/>
          <w:sz w:val="32"/>
          <w:szCs w:val="48"/>
        </w:rPr>
        <w:t>Myths &amp; Legends about Vietnam Veterans</w:t>
      </w:r>
    </w:p>
    <w:p w:rsidR="0084575A" w:rsidRDefault="0084575A" w:rsidP="0084575A">
      <w:pPr>
        <w:widowControl w:val="0"/>
        <w:autoSpaceDE w:val="0"/>
        <w:autoSpaceDN w:val="0"/>
        <w:adjustRightInd w:val="0"/>
        <w:rPr>
          <w:rFonts w:ascii="Verdana" w:hAnsi="Verdana" w:cs="Verdana"/>
          <w:sz w:val="34"/>
          <w:szCs w:val="34"/>
        </w:rPr>
      </w:pPr>
    </w:p>
    <w:p w:rsidR="00064A0A" w:rsidRPr="00064A0A" w:rsidRDefault="0084575A" w:rsidP="0084575A">
      <w:pPr>
        <w:widowControl w:val="0"/>
        <w:autoSpaceDE w:val="0"/>
        <w:autoSpaceDN w:val="0"/>
        <w:adjustRightInd w:val="0"/>
        <w:rPr>
          <w:rFonts w:ascii="Verdana" w:hAnsi="Verdana" w:cs="Verdana"/>
          <w:b/>
          <w:bCs/>
          <w:szCs w:val="38"/>
        </w:rPr>
      </w:pPr>
      <w:r w:rsidRPr="00064A0A">
        <w:rPr>
          <w:rFonts w:ascii="Verdana" w:hAnsi="Verdana" w:cs="Verdana"/>
          <w:b/>
          <w:bCs/>
          <w:szCs w:val="38"/>
        </w:rPr>
        <w:t>Introduction to Myths &amp; Legends</w:t>
      </w:r>
    </w:p>
    <w:p w:rsidR="0084575A" w:rsidRPr="00064A0A" w:rsidRDefault="0084575A" w:rsidP="00064A0A">
      <w:pPr>
        <w:widowControl w:val="0"/>
        <w:autoSpaceDE w:val="0"/>
        <w:autoSpaceDN w:val="0"/>
        <w:adjustRightInd w:val="0"/>
        <w:rPr>
          <w:rFonts w:ascii="Times New Roman" w:hAnsi="Times New Roman" w:cs="Times New Roman"/>
          <w:b/>
          <w:bCs/>
          <w:szCs w:val="48"/>
        </w:rPr>
      </w:pPr>
    </w:p>
    <w:p w:rsidR="0084575A" w:rsidRPr="00064A0A" w:rsidRDefault="0084575A" w:rsidP="00064A0A">
      <w:pPr>
        <w:widowControl w:val="0"/>
        <w:autoSpaceDE w:val="0"/>
        <w:autoSpaceDN w:val="0"/>
        <w:adjustRightInd w:val="0"/>
        <w:rPr>
          <w:rFonts w:ascii="Verdana" w:hAnsi="Verdana" w:cs="Verdana"/>
          <w:szCs w:val="34"/>
        </w:rPr>
      </w:pPr>
      <w:r w:rsidRPr="00064A0A">
        <w:rPr>
          <w:rFonts w:ascii="Verdana" w:hAnsi="Verdana" w:cs="Verdana"/>
          <w:szCs w:val="34"/>
        </w:rPr>
        <w:t>[</w:t>
      </w:r>
      <w:proofErr w:type="gramStart"/>
      <w:r w:rsidRPr="00064A0A">
        <w:rPr>
          <w:rFonts w:ascii="Verdana" w:hAnsi="Verdana" w:cs="Verdana"/>
          <w:szCs w:val="34"/>
        </w:rPr>
        <w:t>an</w:t>
      </w:r>
      <w:proofErr w:type="gramEnd"/>
      <w:r w:rsidRPr="00064A0A">
        <w:rPr>
          <w:rFonts w:ascii="Verdana" w:hAnsi="Verdana" w:cs="Verdana"/>
          <w:szCs w:val="34"/>
        </w:rPr>
        <w:t xml:space="preserve"> address by Dr Brian O’Toole, posted with his permission] Dr Brian O’Toole from Sydney University’s Brain &amp; Mind Research Institute is an epidemiologist with a long interest in the health of Vietnam veterans and the health consequences of war service. He has worked on the Australian ‘agent orange’ scientific studies, was a member for 18 years of the National Advisory Council to the Minister for Vets affairs on the Veterans &amp; Veterans Families </w:t>
      </w:r>
      <w:proofErr w:type="spellStart"/>
      <w:r w:rsidRPr="00064A0A">
        <w:rPr>
          <w:rFonts w:ascii="Verdana" w:hAnsi="Verdana" w:cs="Verdana"/>
          <w:szCs w:val="34"/>
        </w:rPr>
        <w:t>Counselling</w:t>
      </w:r>
      <w:proofErr w:type="spellEnd"/>
      <w:r w:rsidRPr="00064A0A">
        <w:rPr>
          <w:rFonts w:ascii="Verdana" w:hAnsi="Verdana" w:cs="Verdana"/>
          <w:szCs w:val="34"/>
        </w:rPr>
        <w:t xml:space="preserve"> Service, and conducted the first cohort health study of any returned service group in Australia, the Vietnam Veterans Health Study.</w:t>
      </w:r>
    </w:p>
    <w:p w:rsidR="00064A0A" w:rsidRDefault="0084575A" w:rsidP="00064A0A">
      <w:pPr>
        <w:widowControl w:val="0"/>
        <w:autoSpaceDE w:val="0"/>
        <w:autoSpaceDN w:val="0"/>
        <w:adjustRightInd w:val="0"/>
        <w:ind w:firstLine="142"/>
        <w:jc w:val="center"/>
        <w:rPr>
          <w:rFonts w:ascii="Verdana" w:hAnsi="Verdana" w:cs="Verdana"/>
          <w:b/>
          <w:bCs/>
          <w:szCs w:val="34"/>
        </w:rPr>
      </w:pPr>
      <w:r w:rsidRPr="00064A0A">
        <w:rPr>
          <w:rFonts w:ascii="Verdana" w:hAnsi="Verdana" w:cs="Verdana"/>
          <w:noProof/>
          <w:szCs w:val="34"/>
        </w:rPr>
        <w:pict>
          <v:shapetype id="_x0000_t202" coordsize="21600,21600" o:spt="202" path="m0,0l0,21600,21600,21600,21600,0xe">
            <v:stroke joinstyle="miter"/>
            <v:path gradientshapeok="t" o:connecttype="rect"/>
          </v:shapetype>
          <v:shape id="_x0000_s1026" type="#_x0000_t202" style="position:absolute;left:0;text-align:left;margin-left:18pt;margin-top:2pt;width:377.9pt;height:259.65pt;z-index:251658240;mso-wrap-edited:f" wrapcoords="0 0 21600 0 21600 21600 0 21600 0 0" filled="f" stroked="f">
            <v:fill o:detectmouseclick="t"/>
            <v:textbox inset=",7.2pt,,7.2pt">
              <w:txbxContent>
                <w:p w:rsidR="00064A0A" w:rsidRDefault="00064A0A">
                  <w:r>
                    <w:rPr>
                      <w:noProof/>
                    </w:rPr>
                    <w:drawing>
                      <wp:inline distT="0" distB="0" distL="0" distR="0">
                        <wp:extent cx="4622800" cy="3111500"/>
                        <wp:effectExtent l="25400" t="0" r="0" b="0"/>
                        <wp:docPr id="1" name="Picture 1" descr="3 SHVVPA DOCS/PHOTOS  1TB:SHVVA DOCUMENTS:WEB SITE:PHOTOGRAPHS:Myths and Legends about Vietnam: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SHVVPA DOCS/PHOTOS  1TB:SHVVA DOCUMENTS:WEB SITE:PHOTOGRAPHS:Myths and Legends about Vietnam:image001.jpg"/>
                                <pic:cNvPicPr>
                                  <a:picLocks noChangeAspect="1" noChangeArrowheads="1"/>
                                </pic:cNvPicPr>
                              </pic:nvPicPr>
                              <pic:blipFill>
                                <a:blip r:embed="rId4"/>
                                <a:srcRect/>
                                <a:stretch>
                                  <a:fillRect/>
                                </a:stretch>
                              </pic:blipFill>
                              <pic:spPr bwMode="auto">
                                <a:xfrm>
                                  <a:off x="0" y="0"/>
                                  <a:ext cx="4622800" cy="3111500"/>
                                </a:xfrm>
                                <a:prstGeom prst="rect">
                                  <a:avLst/>
                                </a:prstGeom>
                                <a:noFill/>
                                <a:ln w="9525">
                                  <a:noFill/>
                                  <a:miter lim="800000"/>
                                  <a:headEnd/>
                                  <a:tailEnd/>
                                </a:ln>
                              </pic:spPr>
                            </pic:pic>
                          </a:graphicData>
                        </a:graphic>
                      </wp:inline>
                    </w:drawing>
                  </w:r>
                </w:p>
              </w:txbxContent>
            </v:textbox>
            <w10:wrap type="tight"/>
          </v:shape>
        </w:pict>
      </w:r>
      <w:r w:rsidRPr="00064A0A">
        <w:rPr>
          <w:rFonts w:ascii="Verdana" w:hAnsi="Verdana" w:cs="Verdana"/>
          <w:b/>
          <w:bCs/>
          <w:szCs w:val="34"/>
        </w:rPr>
        <w:t>Vietnam tracker dogs by Bryan Campbell</w:t>
      </w:r>
    </w:p>
    <w:p w:rsidR="0084575A" w:rsidRPr="00064A0A" w:rsidRDefault="0084575A" w:rsidP="0084575A">
      <w:pPr>
        <w:widowControl w:val="0"/>
        <w:autoSpaceDE w:val="0"/>
        <w:autoSpaceDN w:val="0"/>
        <w:adjustRightInd w:val="0"/>
        <w:ind w:firstLine="142"/>
        <w:rPr>
          <w:rFonts w:ascii="Verdana" w:hAnsi="Verdana" w:cs="Verdana"/>
          <w:szCs w:val="34"/>
        </w:rPr>
      </w:pPr>
    </w:p>
    <w:p w:rsidR="0084575A" w:rsidRPr="00064A0A" w:rsidRDefault="0084575A" w:rsidP="0084575A">
      <w:pPr>
        <w:widowControl w:val="0"/>
        <w:autoSpaceDE w:val="0"/>
        <w:autoSpaceDN w:val="0"/>
        <w:adjustRightInd w:val="0"/>
        <w:rPr>
          <w:rFonts w:ascii="Times New Roman" w:hAnsi="Times New Roman" w:cs="Times New Roman"/>
          <w:szCs w:val="32"/>
        </w:rPr>
      </w:pPr>
      <w:r w:rsidRPr="00064A0A">
        <w:rPr>
          <w:rFonts w:ascii="Verdana" w:hAnsi="Verdana" w:cs="Verdana"/>
          <w:szCs w:val="34"/>
        </w:rPr>
        <w:t xml:space="preserve">He has conducted this longitudinal study over two waves of assessments, 14 years apart, of a random sample of Vietnam veterans, making the study unique in Australia and one of only a few such studies worldwide. He has also conducted a companion study of veterans’ wives, and is currently conducting a study of veterans’ sons and daughters. He is one of the few people in Australia with an expert knowledge of the </w:t>
      </w:r>
      <w:proofErr w:type="gramStart"/>
      <w:r w:rsidRPr="00064A0A">
        <w:rPr>
          <w:rFonts w:ascii="Verdana" w:hAnsi="Verdana" w:cs="Verdana"/>
          <w:szCs w:val="34"/>
        </w:rPr>
        <w:t>long term</w:t>
      </w:r>
      <w:proofErr w:type="gramEnd"/>
      <w:r w:rsidRPr="00064A0A">
        <w:rPr>
          <w:rFonts w:ascii="Verdana" w:hAnsi="Verdana" w:cs="Verdana"/>
          <w:szCs w:val="34"/>
        </w:rPr>
        <w:t xml:space="preserve"> effects of war service on veterans and their families. In this article he addresses some of the myths and legends that abound about Vietnam veterans</w:t>
      </w:r>
      <w:proofErr w:type="gramStart"/>
      <w:r w:rsidRPr="00064A0A">
        <w:rPr>
          <w:rFonts w:ascii="Verdana" w:hAnsi="Verdana" w:cs="Verdana"/>
          <w:szCs w:val="34"/>
        </w:rPr>
        <w:t>. </w:t>
      </w:r>
      <w:proofErr w:type="gramEnd"/>
      <w:r w:rsidR="007824BD" w:rsidRPr="00064A0A">
        <w:rPr>
          <w:rFonts w:ascii="Verdana" w:hAnsi="Verdana" w:cs="Verdana"/>
          <w:szCs w:val="34"/>
        </w:rPr>
        <w:t xml:space="preserve"> </w:t>
      </w:r>
      <w:r w:rsidRPr="00064A0A">
        <w:rPr>
          <w:rFonts w:ascii="Verdana" w:hAnsi="Verdana" w:cs="Verdana"/>
          <w:szCs w:val="34"/>
        </w:rPr>
        <w:t xml:space="preserve">“Research can only report what is found; I can’t make it up and can only report what I’m told by the diggers and the data that they give me. But there is some false knowledge out there which frequently prevails and pervades, such as claims of “20,000 veterans commit suicide” which are clearly nonsense and call into question the motives of the perpetrator, be it the editor or the </w:t>
      </w:r>
      <w:proofErr w:type="spellStart"/>
      <w:r w:rsidRPr="00064A0A">
        <w:rPr>
          <w:rFonts w:ascii="Verdana" w:hAnsi="Verdana" w:cs="Verdana"/>
          <w:szCs w:val="34"/>
        </w:rPr>
        <w:t>journalist</w:t>
      </w:r>
      <w:proofErr w:type="spellEnd"/>
      <w:r w:rsidRPr="00064A0A">
        <w:rPr>
          <w:rFonts w:ascii="Verdana" w:hAnsi="Verdana" w:cs="Verdana"/>
          <w:szCs w:val="34"/>
        </w:rPr>
        <w:t>.</w:t>
      </w:r>
      <w:r w:rsidR="007824BD" w:rsidRPr="00064A0A">
        <w:rPr>
          <w:rFonts w:ascii="Verdana" w:hAnsi="Verdana" w:cs="Verdana"/>
          <w:szCs w:val="34"/>
        </w:rPr>
        <w:t xml:space="preserve"> </w:t>
      </w:r>
      <w:r w:rsidRPr="00064A0A">
        <w:rPr>
          <w:rFonts w:ascii="Verdana" w:hAnsi="Verdana" w:cs="Verdana"/>
          <w:szCs w:val="34"/>
        </w:rPr>
        <w:t> What I’d like to do today is to address some of the more common myths and legends that surround Vietnam veterans and let you know what my research is showing. Here are 10 myths that I have encountered over the years that I would like to shed some light on, using the data from my research studies.</w:t>
      </w:r>
    </w:p>
    <w:p w:rsidR="0084575A" w:rsidRPr="00064A0A" w:rsidRDefault="0084575A" w:rsidP="007824BD">
      <w:pPr>
        <w:widowControl w:val="0"/>
        <w:autoSpaceDE w:val="0"/>
        <w:autoSpaceDN w:val="0"/>
        <w:adjustRightInd w:val="0"/>
        <w:rPr>
          <w:rFonts w:ascii="Verdana" w:hAnsi="Verdana" w:cs="Verdana"/>
          <w:b/>
          <w:bCs/>
          <w:szCs w:val="38"/>
        </w:rPr>
      </w:pPr>
    </w:p>
    <w:p w:rsidR="0084575A" w:rsidRPr="00064A0A" w:rsidRDefault="0084575A" w:rsidP="007824BD">
      <w:pPr>
        <w:widowControl w:val="0"/>
        <w:autoSpaceDE w:val="0"/>
        <w:autoSpaceDN w:val="0"/>
        <w:adjustRightInd w:val="0"/>
        <w:rPr>
          <w:rFonts w:ascii="Times New Roman" w:hAnsi="Times New Roman" w:cs="Times New Roman"/>
          <w:b/>
          <w:bCs/>
          <w:szCs w:val="48"/>
        </w:rPr>
      </w:pPr>
      <w:r w:rsidRPr="00064A0A">
        <w:rPr>
          <w:rFonts w:ascii="Verdana" w:hAnsi="Verdana" w:cs="Verdana"/>
          <w:b/>
          <w:bCs/>
          <w:szCs w:val="38"/>
        </w:rPr>
        <w:t xml:space="preserve">1. “It was safer in Vietnam than in Australia for the </w:t>
      </w:r>
      <w:proofErr w:type="spellStart"/>
      <w:r w:rsidRPr="00064A0A">
        <w:rPr>
          <w:rFonts w:ascii="Verdana" w:hAnsi="Verdana" w:cs="Verdana"/>
          <w:b/>
          <w:bCs/>
          <w:szCs w:val="38"/>
        </w:rPr>
        <w:t>Nashos</w:t>
      </w:r>
      <w:proofErr w:type="spellEnd"/>
      <w:r w:rsidRPr="00064A0A">
        <w:rPr>
          <w:rFonts w:ascii="Verdana" w:hAnsi="Verdana" w:cs="Verdana"/>
          <w:b/>
          <w:bCs/>
          <w:szCs w:val="38"/>
        </w:rPr>
        <w:t>”</w:t>
      </w:r>
    </w:p>
    <w:p w:rsidR="007824BD" w:rsidRPr="00064A0A" w:rsidRDefault="007824BD" w:rsidP="007824BD">
      <w:pPr>
        <w:widowControl w:val="0"/>
        <w:autoSpaceDE w:val="0"/>
        <w:autoSpaceDN w:val="0"/>
        <w:adjustRightInd w:val="0"/>
        <w:rPr>
          <w:rFonts w:ascii="Verdana" w:hAnsi="Verdana" w:cs="Verdana"/>
          <w:szCs w:val="34"/>
        </w:rPr>
      </w:pPr>
    </w:p>
    <w:p w:rsidR="0084575A" w:rsidRPr="00064A0A" w:rsidRDefault="0084575A" w:rsidP="007824BD">
      <w:pPr>
        <w:widowControl w:val="0"/>
        <w:autoSpaceDE w:val="0"/>
        <w:autoSpaceDN w:val="0"/>
        <w:adjustRightInd w:val="0"/>
        <w:rPr>
          <w:rFonts w:ascii="Times New Roman" w:hAnsi="Times New Roman" w:cs="Times New Roman"/>
          <w:szCs w:val="32"/>
        </w:rPr>
      </w:pPr>
      <w:r w:rsidRPr="00064A0A">
        <w:rPr>
          <w:rFonts w:ascii="Verdana" w:hAnsi="Verdana" w:cs="Verdana"/>
          <w:szCs w:val="34"/>
        </w:rPr>
        <w:t xml:space="preserve">Only 1-in-16 young men who were called up actually got enlisted in the Army. From the 63,745 National Service Men (NSM) who were enlisted in the eligible time period, 19,450 were sent to Vietnam. That’s 30.5%, less than a third. So even if you were called up, there was actually only a 1.9% chance that you would be sent to </w:t>
      </w:r>
      <w:proofErr w:type="spellStart"/>
      <w:r w:rsidRPr="00064A0A">
        <w:rPr>
          <w:rFonts w:ascii="Verdana" w:hAnsi="Verdana" w:cs="Verdana"/>
          <w:szCs w:val="34"/>
        </w:rPr>
        <w:t>Vietnam</w:t>
      </w:r>
      <w:proofErr w:type="gramStart"/>
      <w:r w:rsidRPr="00064A0A">
        <w:rPr>
          <w:rFonts w:ascii="Verdana" w:hAnsi="Verdana" w:cs="Verdana"/>
          <w:szCs w:val="34"/>
        </w:rPr>
        <w:t>. </w:t>
      </w:r>
      <w:proofErr w:type="gramEnd"/>
      <w:r w:rsidRPr="00064A0A">
        <w:rPr>
          <w:rFonts w:ascii="Verdana" w:hAnsi="Verdana" w:cs="Verdana"/>
          <w:szCs w:val="34"/>
        </w:rPr>
        <w:t>During</w:t>
      </w:r>
      <w:proofErr w:type="spellEnd"/>
      <w:r w:rsidRPr="00064A0A">
        <w:rPr>
          <w:rFonts w:ascii="Verdana" w:hAnsi="Verdana" w:cs="Verdana"/>
          <w:szCs w:val="34"/>
        </w:rPr>
        <w:t xml:space="preserve"> the conflict there were 215 deaths of NSM in Vietnam; the mortality rate of NSM veterans in Vietnam was about 1.1%, very similar to the Regular mortality rate and very similar to the overall American mortality rate. Australia’s contribution was exactly proportional. But during the war years there were 188 deaths of NSM in Australia, where most of the deaths occurred on the roads. This is a mortality rate of les than 0.3%</w:t>
      </w:r>
      <w:proofErr w:type="gramStart"/>
      <w:r w:rsidRPr="00064A0A">
        <w:rPr>
          <w:rFonts w:ascii="Verdana" w:hAnsi="Verdana" w:cs="Verdana"/>
          <w:szCs w:val="34"/>
        </w:rPr>
        <w:t>. </w:t>
      </w:r>
      <w:proofErr w:type="gramEnd"/>
      <w:r w:rsidRPr="00064A0A">
        <w:rPr>
          <w:rFonts w:ascii="Verdana" w:hAnsi="Verdana" w:cs="Verdana"/>
          <w:szCs w:val="34"/>
        </w:rPr>
        <w:t xml:space="preserve">So the relative risk of death, if you were a </w:t>
      </w:r>
      <w:proofErr w:type="spellStart"/>
      <w:r w:rsidRPr="00064A0A">
        <w:rPr>
          <w:rFonts w:ascii="Verdana" w:hAnsi="Verdana" w:cs="Verdana"/>
          <w:szCs w:val="34"/>
        </w:rPr>
        <w:t>Nasho</w:t>
      </w:r>
      <w:proofErr w:type="spellEnd"/>
      <w:r w:rsidRPr="00064A0A">
        <w:rPr>
          <w:rFonts w:ascii="Verdana" w:hAnsi="Verdana" w:cs="Verdana"/>
          <w:szCs w:val="34"/>
        </w:rPr>
        <w:t xml:space="preserve"> and were sent to Vietnam, was 4 times higher than the risk if you were a </w:t>
      </w:r>
      <w:proofErr w:type="spellStart"/>
      <w:r w:rsidRPr="00064A0A">
        <w:rPr>
          <w:rFonts w:ascii="Verdana" w:hAnsi="Verdana" w:cs="Verdana"/>
          <w:szCs w:val="34"/>
        </w:rPr>
        <w:t>Nasho</w:t>
      </w:r>
      <w:proofErr w:type="spellEnd"/>
      <w:r w:rsidRPr="00064A0A">
        <w:rPr>
          <w:rFonts w:ascii="Verdana" w:hAnsi="Verdana" w:cs="Verdana"/>
          <w:szCs w:val="34"/>
        </w:rPr>
        <w:t xml:space="preserve"> who stayed at home. So it wasn’t safer in Vietnam at all, and there was </w:t>
      </w:r>
      <w:proofErr w:type="gramStart"/>
      <w:r w:rsidRPr="00064A0A">
        <w:rPr>
          <w:rFonts w:ascii="Verdana" w:hAnsi="Verdana" w:cs="Verdana"/>
          <w:szCs w:val="34"/>
        </w:rPr>
        <w:t>no-one</w:t>
      </w:r>
      <w:proofErr w:type="gramEnd"/>
      <w:r w:rsidRPr="00064A0A">
        <w:rPr>
          <w:rFonts w:ascii="Verdana" w:hAnsi="Verdana" w:cs="Verdana"/>
          <w:szCs w:val="34"/>
        </w:rPr>
        <w:t xml:space="preserve"> actually trying to kill you in Australia.</w:t>
      </w:r>
    </w:p>
    <w:p w:rsidR="007824BD" w:rsidRPr="00064A0A" w:rsidRDefault="007824BD" w:rsidP="007824BD">
      <w:pPr>
        <w:widowControl w:val="0"/>
        <w:autoSpaceDE w:val="0"/>
        <w:autoSpaceDN w:val="0"/>
        <w:adjustRightInd w:val="0"/>
        <w:rPr>
          <w:rFonts w:ascii="Verdana" w:hAnsi="Verdana" w:cs="Verdana"/>
          <w:b/>
          <w:bCs/>
          <w:szCs w:val="38"/>
        </w:rPr>
      </w:pPr>
    </w:p>
    <w:p w:rsidR="0084575A" w:rsidRPr="00064A0A" w:rsidRDefault="0084575A" w:rsidP="007824BD">
      <w:pPr>
        <w:widowControl w:val="0"/>
        <w:autoSpaceDE w:val="0"/>
        <w:autoSpaceDN w:val="0"/>
        <w:adjustRightInd w:val="0"/>
        <w:rPr>
          <w:rFonts w:ascii="Times New Roman" w:hAnsi="Times New Roman" w:cs="Times New Roman"/>
          <w:b/>
          <w:bCs/>
          <w:szCs w:val="48"/>
        </w:rPr>
      </w:pPr>
      <w:r w:rsidRPr="00064A0A">
        <w:rPr>
          <w:rFonts w:ascii="Verdana" w:hAnsi="Verdana" w:cs="Verdana"/>
          <w:b/>
          <w:bCs/>
          <w:szCs w:val="38"/>
        </w:rPr>
        <w:t>2. “”Only the ones dumb enough not to get out of it were sent”</w:t>
      </w:r>
    </w:p>
    <w:p w:rsidR="007824BD" w:rsidRPr="00064A0A" w:rsidRDefault="007824BD" w:rsidP="007824BD">
      <w:pPr>
        <w:widowControl w:val="0"/>
        <w:autoSpaceDE w:val="0"/>
        <w:autoSpaceDN w:val="0"/>
        <w:adjustRightInd w:val="0"/>
        <w:rPr>
          <w:rFonts w:ascii="Verdana" w:hAnsi="Verdana" w:cs="Verdana"/>
          <w:szCs w:val="34"/>
        </w:rPr>
      </w:pPr>
    </w:p>
    <w:p w:rsidR="007824BD" w:rsidRPr="00064A0A" w:rsidRDefault="0084575A" w:rsidP="007824BD">
      <w:pPr>
        <w:widowControl w:val="0"/>
        <w:autoSpaceDE w:val="0"/>
        <w:autoSpaceDN w:val="0"/>
        <w:adjustRightInd w:val="0"/>
        <w:rPr>
          <w:rFonts w:ascii="Verdana" w:hAnsi="Verdana" w:cs="Verdana"/>
          <w:szCs w:val="34"/>
        </w:rPr>
      </w:pPr>
      <w:r w:rsidRPr="00064A0A">
        <w:rPr>
          <w:rFonts w:ascii="Verdana" w:hAnsi="Verdana" w:cs="Verdana"/>
          <w:szCs w:val="34"/>
        </w:rPr>
        <w:t>The Army had a screening Psych test administered on enlistment called the AGC that basically measured intelligence. It was scaled, or “</w:t>
      </w:r>
      <w:proofErr w:type="spellStart"/>
      <w:r w:rsidRPr="00064A0A">
        <w:rPr>
          <w:rFonts w:ascii="Verdana" w:hAnsi="Verdana" w:cs="Verdana"/>
          <w:szCs w:val="34"/>
        </w:rPr>
        <w:t>normed</w:t>
      </w:r>
      <w:proofErr w:type="spellEnd"/>
      <w:r w:rsidRPr="00064A0A">
        <w:rPr>
          <w:rFonts w:ascii="Verdana" w:hAnsi="Verdana" w:cs="Verdana"/>
          <w:szCs w:val="34"/>
        </w:rPr>
        <w:t xml:space="preserve">” on a general Regular population to have an average of 10.5 on a scale of 1-20. Several Army Officers have told me they “lifted the whole standard of the Army”. Indeed, the average AGC score of the </w:t>
      </w:r>
      <w:proofErr w:type="spellStart"/>
      <w:r w:rsidRPr="00064A0A">
        <w:rPr>
          <w:rFonts w:ascii="Verdana" w:hAnsi="Verdana" w:cs="Verdana"/>
          <w:szCs w:val="34"/>
        </w:rPr>
        <w:t>Nasho</w:t>
      </w:r>
      <w:proofErr w:type="spellEnd"/>
      <w:r w:rsidRPr="00064A0A">
        <w:rPr>
          <w:rFonts w:ascii="Verdana" w:hAnsi="Verdana" w:cs="Verdana"/>
          <w:szCs w:val="34"/>
        </w:rPr>
        <w:t xml:space="preserve"> veterans was 13.5, much higher than the background Regular Army population of 10.5</w:t>
      </w:r>
      <w:proofErr w:type="gramStart"/>
      <w:r w:rsidRPr="00064A0A">
        <w:rPr>
          <w:rFonts w:ascii="Verdana" w:hAnsi="Verdana" w:cs="Verdana"/>
          <w:szCs w:val="34"/>
        </w:rPr>
        <w:t>. </w:t>
      </w:r>
      <w:proofErr w:type="gramEnd"/>
      <w:r w:rsidRPr="00064A0A">
        <w:rPr>
          <w:rFonts w:ascii="Verdana" w:hAnsi="Verdana" w:cs="Verdana"/>
          <w:szCs w:val="34"/>
        </w:rPr>
        <w:t xml:space="preserve">But, when compared with the </w:t>
      </w:r>
      <w:proofErr w:type="spellStart"/>
      <w:r w:rsidRPr="00064A0A">
        <w:rPr>
          <w:rFonts w:ascii="Verdana" w:hAnsi="Verdana" w:cs="Verdana"/>
          <w:szCs w:val="34"/>
        </w:rPr>
        <w:t>Nasho</w:t>
      </w:r>
      <w:proofErr w:type="spellEnd"/>
      <w:r w:rsidRPr="00064A0A">
        <w:rPr>
          <w:rFonts w:ascii="Verdana" w:hAnsi="Verdana" w:cs="Verdana"/>
          <w:szCs w:val="34"/>
        </w:rPr>
        <w:t xml:space="preserve"> veterans, the Regulars were not different; this means that the </w:t>
      </w:r>
      <w:proofErr w:type="spellStart"/>
      <w:r w:rsidRPr="00064A0A">
        <w:rPr>
          <w:rFonts w:ascii="Verdana" w:hAnsi="Verdana" w:cs="Verdana"/>
          <w:szCs w:val="34"/>
        </w:rPr>
        <w:t>Regs</w:t>
      </w:r>
      <w:proofErr w:type="spellEnd"/>
      <w:r w:rsidRPr="00064A0A">
        <w:rPr>
          <w:rFonts w:ascii="Verdana" w:hAnsi="Verdana" w:cs="Verdana"/>
          <w:szCs w:val="34"/>
        </w:rPr>
        <w:t xml:space="preserve"> who went to Vietnam were significantly brighter than the ones who stayed at home. Australia sent </w:t>
      </w:r>
      <w:proofErr w:type="gramStart"/>
      <w:r w:rsidRPr="00064A0A">
        <w:rPr>
          <w:rFonts w:ascii="Verdana" w:hAnsi="Verdana" w:cs="Verdana"/>
          <w:szCs w:val="34"/>
        </w:rPr>
        <w:t>its</w:t>
      </w:r>
      <w:proofErr w:type="gramEnd"/>
      <w:r w:rsidRPr="00064A0A">
        <w:rPr>
          <w:rFonts w:ascii="Verdana" w:hAnsi="Verdana" w:cs="Verdana"/>
          <w:szCs w:val="34"/>
        </w:rPr>
        <w:t xml:space="preserve"> best, fittest and brightest of both Regulars and </w:t>
      </w:r>
      <w:proofErr w:type="spellStart"/>
      <w:r w:rsidRPr="00064A0A">
        <w:rPr>
          <w:rFonts w:ascii="Verdana" w:hAnsi="Verdana" w:cs="Verdana"/>
          <w:szCs w:val="34"/>
        </w:rPr>
        <w:t>Nasho’s</w:t>
      </w:r>
      <w:proofErr w:type="spellEnd"/>
      <w:r w:rsidRPr="00064A0A">
        <w:rPr>
          <w:rFonts w:ascii="Verdana" w:hAnsi="Verdana" w:cs="Verdana"/>
          <w:szCs w:val="34"/>
        </w:rPr>
        <w:t xml:space="preserve"> to Vietnam and it’s more likely that the dumb ones stayed home.</w:t>
      </w:r>
    </w:p>
    <w:p w:rsidR="007824BD" w:rsidRPr="00064A0A" w:rsidRDefault="007824BD" w:rsidP="007824BD">
      <w:pPr>
        <w:widowControl w:val="0"/>
        <w:autoSpaceDE w:val="0"/>
        <w:autoSpaceDN w:val="0"/>
        <w:adjustRightInd w:val="0"/>
        <w:rPr>
          <w:rFonts w:ascii="Times New Roman" w:hAnsi="Times New Roman" w:cs="Times New Roman"/>
          <w:szCs w:val="32"/>
        </w:rPr>
      </w:pPr>
    </w:p>
    <w:p w:rsidR="0084575A" w:rsidRPr="00064A0A" w:rsidRDefault="007824BD" w:rsidP="00064A0A">
      <w:pPr>
        <w:widowControl w:val="0"/>
        <w:autoSpaceDE w:val="0"/>
        <w:autoSpaceDN w:val="0"/>
        <w:adjustRightInd w:val="0"/>
        <w:jc w:val="center"/>
        <w:rPr>
          <w:rFonts w:ascii="Times New Roman" w:hAnsi="Times New Roman" w:cs="Times New Roman"/>
          <w:szCs w:val="32"/>
        </w:rPr>
      </w:pPr>
      <w:r w:rsidRPr="00064A0A">
        <w:rPr>
          <w:rFonts w:ascii="Times New Roman" w:hAnsi="Times New Roman" w:cs="Times New Roman"/>
          <w:noProof/>
          <w:szCs w:val="32"/>
        </w:rPr>
        <w:pict>
          <v:shape id="_x0000_s1027" type="#_x0000_t202" style="position:absolute;left:0;text-align:left;margin-left:0;margin-top:4.05pt;width:413.85pt;height:279.1pt;z-index:251659264;mso-wrap-edited:f" wrapcoords="0 0 21600 0 21600 21600 0 21600 0 0" filled="f" stroked="f">
            <v:fill o:detectmouseclick="t"/>
            <v:textbox style="mso-next-textbox:#_x0000_s1027" inset=",7.2pt,,7.2pt">
              <w:txbxContent>
                <w:p w:rsidR="00064A0A" w:rsidRDefault="00064A0A">
                  <w:r>
                    <w:rPr>
                      <w:noProof/>
                    </w:rPr>
                    <w:drawing>
                      <wp:inline distT="0" distB="0" distL="0" distR="0">
                        <wp:extent cx="5067300" cy="3365500"/>
                        <wp:effectExtent l="25400" t="0" r="0" b="0"/>
                        <wp:docPr id="3" name="Picture 3" descr="3 SHVVPA DOCS/PHOTOS  1TB:SHVVA DOCUMENTS:WEB SITE:PHOTOGRAPHS:Myths and Legends about Vietnam: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SHVVPA DOCS/PHOTOS  1TB:SHVVA DOCUMENTS:WEB SITE:PHOTOGRAPHS:Myths and Legends about Vietnam:image002.jpg"/>
                                <pic:cNvPicPr>
                                  <a:picLocks noChangeAspect="1" noChangeArrowheads="1"/>
                                </pic:cNvPicPr>
                              </pic:nvPicPr>
                              <pic:blipFill>
                                <a:blip r:embed="rId5"/>
                                <a:srcRect/>
                                <a:stretch>
                                  <a:fillRect/>
                                </a:stretch>
                              </pic:blipFill>
                              <pic:spPr bwMode="auto">
                                <a:xfrm>
                                  <a:off x="0" y="0"/>
                                  <a:ext cx="5067300" cy="3365500"/>
                                </a:xfrm>
                                <a:prstGeom prst="rect">
                                  <a:avLst/>
                                </a:prstGeom>
                                <a:noFill/>
                                <a:ln w="9525">
                                  <a:noFill/>
                                  <a:miter lim="800000"/>
                                  <a:headEnd/>
                                  <a:tailEnd/>
                                </a:ln>
                              </pic:spPr>
                            </pic:pic>
                          </a:graphicData>
                        </a:graphic>
                      </wp:inline>
                    </w:drawing>
                  </w:r>
                </w:p>
              </w:txbxContent>
            </v:textbox>
            <w10:wrap type="tight"/>
          </v:shape>
        </w:pict>
      </w:r>
      <w:r w:rsidR="0084575A" w:rsidRPr="00064A0A">
        <w:rPr>
          <w:rFonts w:ascii="Verdana" w:hAnsi="Verdana" w:cs="Verdana"/>
          <w:b/>
          <w:bCs/>
          <w:szCs w:val="34"/>
        </w:rPr>
        <w:t xml:space="preserve">Aussie concert party Nui </w:t>
      </w:r>
      <w:proofErr w:type="spellStart"/>
      <w:r w:rsidR="0084575A" w:rsidRPr="00064A0A">
        <w:rPr>
          <w:rFonts w:ascii="Verdana" w:hAnsi="Verdana" w:cs="Verdana"/>
          <w:b/>
          <w:bCs/>
          <w:szCs w:val="34"/>
        </w:rPr>
        <w:t>Dat</w:t>
      </w:r>
      <w:proofErr w:type="spellEnd"/>
      <w:r w:rsidR="0084575A" w:rsidRPr="00064A0A">
        <w:rPr>
          <w:rFonts w:ascii="Verdana" w:hAnsi="Verdana" w:cs="Verdana"/>
          <w:b/>
          <w:bCs/>
          <w:szCs w:val="34"/>
        </w:rPr>
        <w:t xml:space="preserve"> 1969</w:t>
      </w:r>
    </w:p>
    <w:p w:rsidR="007824BD" w:rsidRPr="00064A0A" w:rsidRDefault="007824BD" w:rsidP="007824BD">
      <w:pPr>
        <w:widowControl w:val="0"/>
        <w:autoSpaceDE w:val="0"/>
        <w:autoSpaceDN w:val="0"/>
        <w:adjustRightInd w:val="0"/>
        <w:rPr>
          <w:rFonts w:ascii="Verdana" w:hAnsi="Verdana" w:cs="Verdana"/>
          <w:b/>
          <w:bCs/>
          <w:szCs w:val="38"/>
        </w:rPr>
      </w:pPr>
    </w:p>
    <w:p w:rsidR="007824BD" w:rsidRPr="00064A0A" w:rsidRDefault="007824BD" w:rsidP="007824BD">
      <w:pPr>
        <w:widowControl w:val="0"/>
        <w:autoSpaceDE w:val="0"/>
        <w:autoSpaceDN w:val="0"/>
        <w:adjustRightInd w:val="0"/>
        <w:rPr>
          <w:rFonts w:ascii="Verdana" w:hAnsi="Verdana" w:cs="Verdana"/>
          <w:b/>
          <w:bCs/>
          <w:szCs w:val="38"/>
        </w:rPr>
      </w:pPr>
    </w:p>
    <w:p w:rsidR="00064A0A" w:rsidRDefault="0084575A" w:rsidP="007824BD">
      <w:pPr>
        <w:widowControl w:val="0"/>
        <w:autoSpaceDE w:val="0"/>
        <w:autoSpaceDN w:val="0"/>
        <w:adjustRightInd w:val="0"/>
        <w:rPr>
          <w:rFonts w:ascii="Verdana" w:hAnsi="Verdana" w:cs="Verdana"/>
          <w:b/>
          <w:bCs/>
          <w:szCs w:val="38"/>
        </w:rPr>
      </w:pPr>
      <w:r w:rsidRPr="00064A0A">
        <w:rPr>
          <w:rFonts w:ascii="Verdana" w:hAnsi="Verdana" w:cs="Verdana"/>
          <w:b/>
          <w:bCs/>
          <w:szCs w:val="38"/>
        </w:rPr>
        <w:t xml:space="preserve">3. “The </w:t>
      </w:r>
      <w:proofErr w:type="spellStart"/>
      <w:r w:rsidRPr="00064A0A">
        <w:rPr>
          <w:rFonts w:ascii="Verdana" w:hAnsi="Verdana" w:cs="Verdana"/>
          <w:b/>
          <w:bCs/>
          <w:szCs w:val="38"/>
        </w:rPr>
        <w:t>Nashos</w:t>
      </w:r>
      <w:proofErr w:type="spellEnd"/>
      <w:r w:rsidRPr="00064A0A">
        <w:rPr>
          <w:rFonts w:ascii="Verdana" w:hAnsi="Verdana" w:cs="Verdana"/>
          <w:b/>
          <w:bCs/>
          <w:szCs w:val="38"/>
        </w:rPr>
        <w:t xml:space="preserve"> had it easier than the </w:t>
      </w:r>
      <w:proofErr w:type="spellStart"/>
      <w:r w:rsidRPr="00064A0A">
        <w:rPr>
          <w:rFonts w:ascii="Verdana" w:hAnsi="Verdana" w:cs="Verdana"/>
          <w:b/>
          <w:bCs/>
          <w:szCs w:val="38"/>
        </w:rPr>
        <w:t>Regs</w:t>
      </w:r>
      <w:proofErr w:type="spellEnd"/>
      <w:r w:rsidRPr="00064A0A">
        <w:rPr>
          <w:rFonts w:ascii="Verdana" w:hAnsi="Verdana" w:cs="Verdana"/>
          <w:b/>
          <w:bCs/>
          <w:szCs w:val="38"/>
        </w:rPr>
        <w:t>”</w:t>
      </w:r>
    </w:p>
    <w:p w:rsidR="0084575A" w:rsidRPr="00064A0A" w:rsidRDefault="0084575A" w:rsidP="007824BD">
      <w:pPr>
        <w:widowControl w:val="0"/>
        <w:autoSpaceDE w:val="0"/>
        <w:autoSpaceDN w:val="0"/>
        <w:adjustRightInd w:val="0"/>
        <w:rPr>
          <w:rFonts w:ascii="Times New Roman" w:hAnsi="Times New Roman" w:cs="Times New Roman"/>
          <w:b/>
          <w:bCs/>
          <w:szCs w:val="48"/>
        </w:rPr>
      </w:pPr>
    </w:p>
    <w:p w:rsidR="0084575A" w:rsidRPr="00064A0A" w:rsidRDefault="0084575A" w:rsidP="007824BD">
      <w:pPr>
        <w:widowControl w:val="0"/>
        <w:autoSpaceDE w:val="0"/>
        <w:autoSpaceDN w:val="0"/>
        <w:adjustRightInd w:val="0"/>
        <w:rPr>
          <w:rFonts w:ascii="Times New Roman" w:hAnsi="Times New Roman" w:cs="Times New Roman"/>
          <w:szCs w:val="32"/>
        </w:rPr>
      </w:pPr>
      <w:r w:rsidRPr="00064A0A">
        <w:rPr>
          <w:rFonts w:ascii="Verdana" w:hAnsi="Verdana" w:cs="Verdana"/>
          <w:szCs w:val="34"/>
        </w:rPr>
        <w:t xml:space="preserve">The study measured the potential for combat exposure in several different ways, from interviews with the diggers using an American questionnaire and from Army sources. Both showed that the average level of exposure was indeed slightly higher for </w:t>
      </w:r>
      <w:proofErr w:type="spellStart"/>
      <w:r w:rsidRPr="00064A0A">
        <w:rPr>
          <w:rFonts w:ascii="Verdana" w:hAnsi="Verdana" w:cs="Verdana"/>
          <w:szCs w:val="34"/>
        </w:rPr>
        <w:t>Regs</w:t>
      </w:r>
      <w:proofErr w:type="spellEnd"/>
      <w:r w:rsidRPr="00064A0A">
        <w:rPr>
          <w:rFonts w:ascii="Verdana" w:hAnsi="Verdana" w:cs="Verdana"/>
          <w:szCs w:val="34"/>
        </w:rPr>
        <w:t xml:space="preserve"> than for </w:t>
      </w:r>
      <w:proofErr w:type="spellStart"/>
      <w:r w:rsidRPr="00064A0A">
        <w:rPr>
          <w:rFonts w:ascii="Verdana" w:hAnsi="Verdana" w:cs="Verdana"/>
          <w:szCs w:val="34"/>
        </w:rPr>
        <w:t>Nasho’s</w:t>
      </w:r>
      <w:proofErr w:type="spellEnd"/>
      <w:r w:rsidRPr="00064A0A">
        <w:rPr>
          <w:rFonts w:ascii="Verdana" w:hAnsi="Verdana" w:cs="Verdana"/>
          <w:szCs w:val="34"/>
        </w:rPr>
        <w:t xml:space="preserve">, but looking at the extent of the exposure showed that </w:t>
      </w:r>
      <w:proofErr w:type="spellStart"/>
      <w:r w:rsidRPr="00064A0A">
        <w:rPr>
          <w:rFonts w:ascii="Verdana" w:hAnsi="Verdana" w:cs="Verdana"/>
          <w:szCs w:val="34"/>
        </w:rPr>
        <w:t>Regs</w:t>
      </w:r>
      <w:proofErr w:type="spellEnd"/>
      <w:r w:rsidRPr="00064A0A">
        <w:rPr>
          <w:rFonts w:ascii="Verdana" w:hAnsi="Verdana" w:cs="Verdana"/>
          <w:szCs w:val="34"/>
        </w:rPr>
        <w:t xml:space="preserve"> and </w:t>
      </w:r>
      <w:proofErr w:type="spellStart"/>
      <w:r w:rsidRPr="00064A0A">
        <w:rPr>
          <w:rFonts w:ascii="Verdana" w:hAnsi="Verdana" w:cs="Verdana"/>
          <w:szCs w:val="34"/>
        </w:rPr>
        <w:t>Nasho’s</w:t>
      </w:r>
      <w:proofErr w:type="spellEnd"/>
      <w:r w:rsidRPr="00064A0A">
        <w:rPr>
          <w:rFonts w:ascii="Verdana" w:hAnsi="Verdana" w:cs="Verdana"/>
          <w:szCs w:val="34"/>
        </w:rPr>
        <w:t xml:space="preserve"> together had very similar risks of high intense combat, but that </w:t>
      </w:r>
      <w:proofErr w:type="spellStart"/>
      <w:r w:rsidRPr="00064A0A">
        <w:rPr>
          <w:rFonts w:ascii="Verdana" w:hAnsi="Verdana" w:cs="Verdana"/>
          <w:szCs w:val="34"/>
        </w:rPr>
        <w:t>Nasho’s</w:t>
      </w:r>
      <w:proofErr w:type="spellEnd"/>
      <w:r w:rsidRPr="00064A0A">
        <w:rPr>
          <w:rFonts w:ascii="Verdana" w:hAnsi="Verdana" w:cs="Verdana"/>
          <w:szCs w:val="34"/>
        </w:rPr>
        <w:t xml:space="preserve"> had slightly more who experienced low </w:t>
      </w:r>
      <w:proofErr w:type="spellStart"/>
      <w:r w:rsidRPr="00064A0A">
        <w:rPr>
          <w:rFonts w:ascii="Verdana" w:hAnsi="Verdana" w:cs="Verdana"/>
          <w:szCs w:val="34"/>
        </w:rPr>
        <w:t>levels</w:t>
      </w:r>
      <w:proofErr w:type="gramStart"/>
      <w:r w:rsidRPr="00064A0A">
        <w:rPr>
          <w:rFonts w:ascii="Verdana" w:hAnsi="Verdana" w:cs="Verdana"/>
          <w:szCs w:val="34"/>
        </w:rPr>
        <w:t>. </w:t>
      </w:r>
      <w:proofErr w:type="gramEnd"/>
      <w:r w:rsidRPr="00064A0A">
        <w:rPr>
          <w:rFonts w:ascii="Verdana" w:hAnsi="Verdana" w:cs="Verdana"/>
          <w:szCs w:val="34"/>
        </w:rPr>
        <w:t>But</w:t>
      </w:r>
      <w:proofErr w:type="spellEnd"/>
      <w:r w:rsidRPr="00064A0A">
        <w:rPr>
          <w:rFonts w:ascii="Verdana" w:hAnsi="Verdana" w:cs="Verdana"/>
          <w:szCs w:val="34"/>
        </w:rPr>
        <w:t xml:space="preserve"> it’s not just direct combat that hurts. When you look at the rate of Post Traumatic Stress Disorder (PTSD) and other mental disorders in </w:t>
      </w:r>
      <w:proofErr w:type="spellStart"/>
      <w:r w:rsidRPr="00064A0A">
        <w:rPr>
          <w:rFonts w:ascii="Verdana" w:hAnsi="Verdana" w:cs="Verdana"/>
          <w:szCs w:val="34"/>
        </w:rPr>
        <w:t>Regs</w:t>
      </w:r>
      <w:proofErr w:type="spellEnd"/>
      <w:r w:rsidRPr="00064A0A">
        <w:rPr>
          <w:rFonts w:ascii="Verdana" w:hAnsi="Verdana" w:cs="Verdana"/>
          <w:szCs w:val="34"/>
        </w:rPr>
        <w:t xml:space="preserve"> and </w:t>
      </w:r>
      <w:proofErr w:type="spellStart"/>
      <w:r w:rsidRPr="00064A0A">
        <w:rPr>
          <w:rFonts w:ascii="Verdana" w:hAnsi="Verdana" w:cs="Verdana"/>
          <w:szCs w:val="34"/>
        </w:rPr>
        <w:t>Nasho’s</w:t>
      </w:r>
      <w:proofErr w:type="spellEnd"/>
      <w:r w:rsidRPr="00064A0A">
        <w:rPr>
          <w:rFonts w:ascii="Verdana" w:hAnsi="Verdana" w:cs="Verdana"/>
          <w:szCs w:val="34"/>
        </w:rPr>
        <w:t xml:space="preserve">, there is absolutely no difference. This means that you don’t need lots of direct combat or be a Regular enlistee to be vulnerable to PTSD and depression. Eight months in a war zone alone will do it for you, whether you were a </w:t>
      </w:r>
      <w:proofErr w:type="spellStart"/>
      <w:r w:rsidRPr="00064A0A">
        <w:rPr>
          <w:rFonts w:ascii="Verdana" w:hAnsi="Verdana" w:cs="Verdana"/>
          <w:szCs w:val="34"/>
        </w:rPr>
        <w:t>Nasho</w:t>
      </w:r>
      <w:proofErr w:type="spellEnd"/>
      <w:r w:rsidRPr="00064A0A">
        <w:rPr>
          <w:rFonts w:ascii="Verdana" w:hAnsi="Verdana" w:cs="Verdana"/>
          <w:szCs w:val="34"/>
        </w:rPr>
        <w:t xml:space="preserve"> or a Reg. Sometimes, it can only take one day.</w:t>
      </w:r>
    </w:p>
    <w:p w:rsidR="007824BD" w:rsidRPr="00064A0A" w:rsidRDefault="007824BD" w:rsidP="007824BD">
      <w:pPr>
        <w:widowControl w:val="0"/>
        <w:autoSpaceDE w:val="0"/>
        <w:autoSpaceDN w:val="0"/>
        <w:adjustRightInd w:val="0"/>
        <w:rPr>
          <w:rFonts w:ascii="Verdana" w:hAnsi="Verdana" w:cs="Verdana"/>
          <w:b/>
          <w:bCs/>
          <w:szCs w:val="38"/>
        </w:rPr>
      </w:pPr>
    </w:p>
    <w:p w:rsidR="0084575A" w:rsidRPr="00064A0A" w:rsidRDefault="0084575A" w:rsidP="007824BD">
      <w:pPr>
        <w:widowControl w:val="0"/>
        <w:autoSpaceDE w:val="0"/>
        <w:autoSpaceDN w:val="0"/>
        <w:adjustRightInd w:val="0"/>
        <w:rPr>
          <w:rFonts w:ascii="Times New Roman" w:hAnsi="Times New Roman" w:cs="Times New Roman"/>
          <w:b/>
          <w:bCs/>
          <w:szCs w:val="48"/>
        </w:rPr>
      </w:pPr>
      <w:proofErr w:type="gramStart"/>
      <w:r w:rsidRPr="00064A0A">
        <w:rPr>
          <w:rFonts w:ascii="Verdana" w:hAnsi="Verdana" w:cs="Verdana"/>
          <w:b/>
          <w:bCs/>
          <w:szCs w:val="38"/>
        </w:rPr>
        <w:t>4. “The blokes who came home by sea have less PTSD”.</w:t>
      </w:r>
      <w:proofErr w:type="gramEnd"/>
    </w:p>
    <w:p w:rsidR="007824BD" w:rsidRPr="00064A0A" w:rsidRDefault="007824BD" w:rsidP="007824BD">
      <w:pPr>
        <w:widowControl w:val="0"/>
        <w:autoSpaceDE w:val="0"/>
        <w:autoSpaceDN w:val="0"/>
        <w:adjustRightInd w:val="0"/>
        <w:rPr>
          <w:rFonts w:ascii="Verdana" w:hAnsi="Verdana" w:cs="Verdana"/>
          <w:szCs w:val="34"/>
        </w:rPr>
      </w:pPr>
    </w:p>
    <w:p w:rsidR="007824BD" w:rsidRPr="00064A0A" w:rsidRDefault="0084575A" w:rsidP="007824BD">
      <w:pPr>
        <w:widowControl w:val="0"/>
        <w:autoSpaceDE w:val="0"/>
        <w:autoSpaceDN w:val="0"/>
        <w:adjustRightInd w:val="0"/>
        <w:rPr>
          <w:rFonts w:ascii="Verdana" w:hAnsi="Verdana" w:cs="Verdana"/>
          <w:szCs w:val="34"/>
        </w:rPr>
      </w:pPr>
      <w:r w:rsidRPr="00064A0A">
        <w:rPr>
          <w:rFonts w:ascii="Verdana" w:hAnsi="Verdana" w:cs="Verdana"/>
          <w:szCs w:val="34"/>
        </w:rPr>
        <w:t xml:space="preserve">This was a common myth heard around the Dept of Veterans </w:t>
      </w:r>
      <w:proofErr w:type="spellStart"/>
      <w:r w:rsidRPr="00064A0A">
        <w:rPr>
          <w:rFonts w:ascii="Verdana" w:hAnsi="Verdana" w:cs="Verdana"/>
          <w:szCs w:val="34"/>
        </w:rPr>
        <w:t>Affais</w:t>
      </w:r>
      <w:proofErr w:type="spellEnd"/>
      <w:r w:rsidRPr="00064A0A">
        <w:rPr>
          <w:rFonts w:ascii="Verdana" w:hAnsi="Verdana" w:cs="Verdana"/>
          <w:szCs w:val="34"/>
        </w:rPr>
        <w:t xml:space="preserve"> (DVA) and military senior ranks for some time; that a nice sea voyage home, fuelled by lots of beer, would leave PTSD behind, much like the line of cans that floated behind the ‘</w:t>
      </w:r>
      <w:proofErr w:type="spellStart"/>
      <w:r w:rsidRPr="00064A0A">
        <w:rPr>
          <w:rFonts w:ascii="Verdana" w:hAnsi="Verdana" w:cs="Verdana"/>
          <w:szCs w:val="34"/>
        </w:rPr>
        <w:t>Vung</w:t>
      </w:r>
      <w:proofErr w:type="spellEnd"/>
      <w:r w:rsidRPr="00064A0A">
        <w:rPr>
          <w:rFonts w:ascii="Verdana" w:hAnsi="Verdana" w:cs="Verdana"/>
          <w:szCs w:val="34"/>
        </w:rPr>
        <w:t xml:space="preserve"> Tau Ferry’ on the return trip. Controversy raged and was fed by the image of men fighting in the jungle one day, and the next finding themselves discharged at the airport and alone late at night on the way </w:t>
      </w:r>
      <w:proofErr w:type="spellStart"/>
      <w:r w:rsidRPr="00064A0A">
        <w:rPr>
          <w:rFonts w:ascii="Verdana" w:hAnsi="Verdana" w:cs="Verdana"/>
          <w:szCs w:val="34"/>
        </w:rPr>
        <w:t>home</w:t>
      </w:r>
      <w:proofErr w:type="gramStart"/>
      <w:r w:rsidRPr="00064A0A">
        <w:rPr>
          <w:rFonts w:ascii="Verdana" w:hAnsi="Verdana" w:cs="Verdana"/>
          <w:szCs w:val="34"/>
        </w:rPr>
        <w:t>. </w:t>
      </w:r>
      <w:proofErr w:type="gramEnd"/>
      <w:r w:rsidRPr="00064A0A">
        <w:rPr>
          <w:rFonts w:ascii="Verdana" w:hAnsi="Verdana" w:cs="Verdana"/>
          <w:szCs w:val="34"/>
        </w:rPr>
        <w:t>But</w:t>
      </w:r>
      <w:proofErr w:type="spellEnd"/>
      <w:r w:rsidRPr="00064A0A">
        <w:rPr>
          <w:rFonts w:ascii="Verdana" w:hAnsi="Verdana" w:cs="Verdana"/>
          <w:szCs w:val="34"/>
        </w:rPr>
        <w:t xml:space="preserve"> when I looked at the different rates of PTSD for those who came home by sea and by air, there was absolutely no difference. That doesn’t mean that the homecoming is not important – our research clearly shows it was important to veterans’ later adjustment, particularly in the weeks and months after return to Australia (RTA), when they were reluctant to talk about their experiences, bottling them up, hitting the deck when a car backfired, and then hitting the booze, in an atmosphere of government neglect and hysterical media </w:t>
      </w:r>
      <w:proofErr w:type="spellStart"/>
      <w:r w:rsidRPr="00064A0A">
        <w:rPr>
          <w:rFonts w:ascii="Verdana" w:hAnsi="Verdana" w:cs="Verdana"/>
          <w:szCs w:val="34"/>
        </w:rPr>
        <w:t>opposition</w:t>
      </w:r>
      <w:proofErr w:type="gramStart"/>
      <w:r w:rsidRPr="00064A0A">
        <w:rPr>
          <w:rFonts w:ascii="Verdana" w:hAnsi="Verdana" w:cs="Verdana"/>
          <w:szCs w:val="34"/>
        </w:rPr>
        <w:t>. </w:t>
      </w:r>
      <w:proofErr w:type="gramEnd"/>
      <w:r w:rsidRPr="00064A0A">
        <w:rPr>
          <w:rFonts w:ascii="Verdana" w:hAnsi="Verdana" w:cs="Verdana"/>
          <w:szCs w:val="34"/>
        </w:rPr>
        <w:t>From</w:t>
      </w:r>
      <w:proofErr w:type="spellEnd"/>
      <w:r w:rsidRPr="00064A0A">
        <w:rPr>
          <w:rFonts w:ascii="Verdana" w:hAnsi="Verdana" w:cs="Verdana"/>
          <w:szCs w:val="34"/>
        </w:rPr>
        <w:t xml:space="preserve"> a humanist point of view, return to Australia by a leisurely means is surely a good thing for unit cohesion, for morale, and so forth, but it has no direct bearing on the issue of protective factors for PTSD and other conditions.</w:t>
      </w:r>
    </w:p>
    <w:p w:rsidR="007824BD" w:rsidRPr="00064A0A" w:rsidRDefault="007824BD" w:rsidP="007824BD">
      <w:pPr>
        <w:widowControl w:val="0"/>
        <w:autoSpaceDE w:val="0"/>
        <w:autoSpaceDN w:val="0"/>
        <w:adjustRightInd w:val="0"/>
        <w:rPr>
          <w:rFonts w:ascii="Verdana" w:hAnsi="Verdana" w:cs="Verdana"/>
          <w:szCs w:val="34"/>
        </w:rPr>
      </w:pPr>
    </w:p>
    <w:p w:rsidR="007824BD" w:rsidRPr="00064A0A" w:rsidRDefault="007824BD" w:rsidP="007824BD">
      <w:pPr>
        <w:widowControl w:val="0"/>
        <w:autoSpaceDE w:val="0"/>
        <w:autoSpaceDN w:val="0"/>
        <w:adjustRightInd w:val="0"/>
        <w:rPr>
          <w:rFonts w:ascii="Verdana" w:hAnsi="Verdana" w:cs="Verdana"/>
          <w:szCs w:val="34"/>
        </w:rPr>
      </w:pPr>
      <w:r w:rsidRPr="00064A0A">
        <w:rPr>
          <w:rFonts w:ascii="Verdana" w:hAnsi="Verdana" w:cs="Verdana"/>
          <w:noProof/>
          <w:szCs w:val="34"/>
        </w:rPr>
        <w:pict>
          <v:shape id="_x0000_s1028" type="#_x0000_t202" style="position:absolute;margin-left:18pt;margin-top:.8pt;width:408.75pt;height:271.75pt;z-index:251660288;mso-wrap-edited:f;mso-position-horizontal:absolute;mso-position-vertical:absolute" wrapcoords="0 0 21600 0 21600 21600 0 21600 0 0" filled="f" stroked="f">
            <v:fill o:detectmouseclick="t"/>
            <v:textbox inset=",7.2pt,,7.2pt">
              <w:txbxContent>
                <w:p w:rsidR="00064A0A" w:rsidRDefault="00064A0A">
                  <w:r w:rsidRPr="007824BD">
                    <w:drawing>
                      <wp:inline distT="0" distB="0" distL="0" distR="0">
                        <wp:extent cx="5067300" cy="3352800"/>
                        <wp:effectExtent l="25400" t="0" r="0" b="0"/>
                        <wp:docPr id="2" name="Picture 5" descr="3 SHVVPA DOCS/PHOTOS  1TB:SHVVA DOCUMENTS:WEB SITE:PHOTOGRAPHS:Myths and Legends about Vietnam: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SHVVPA DOCS/PHOTOS  1TB:SHVVA DOCUMENTS:WEB SITE:PHOTOGRAPHS:Myths and Legends about Vietnam:image003.jpg"/>
                                <pic:cNvPicPr>
                                  <a:picLocks noChangeAspect="1" noChangeArrowheads="1"/>
                                </pic:cNvPicPr>
                              </pic:nvPicPr>
                              <pic:blipFill>
                                <a:blip r:embed="rId6"/>
                                <a:srcRect/>
                                <a:stretch>
                                  <a:fillRect/>
                                </a:stretch>
                              </pic:blipFill>
                              <pic:spPr bwMode="auto">
                                <a:xfrm>
                                  <a:off x="0" y="0"/>
                                  <a:ext cx="5067300" cy="3352800"/>
                                </a:xfrm>
                                <a:prstGeom prst="rect">
                                  <a:avLst/>
                                </a:prstGeom>
                                <a:noFill/>
                                <a:ln w="9525">
                                  <a:noFill/>
                                  <a:miter lim="800000"/>
                                  <a:headEnd/>
                                  <a:tailEnd/>
                                </a:ln>
                              </pic:spPr>
                            </pic:pic>
                          </a:graphicData>
                        </a:graphic>
                      </wp:inline>
                    </w:drawing>
                  </w:r>
                </w:p>
              </w:txbxContent>
            </v:textbox>
            <w10:wrap type="tight"/>
          </v:shape>
        </w:pict>
      </w:r>
    </w:p>
    <w:p w:rsidR="007824BD" w:rsidRPr="00064A0A" w:rsidRDefault="007824BD" w:rsidP="007824BD">
      <w:pPr>
        <w:widowControl w:val="0"/>
        <w:autoSpaceDE w:val="0"/>
        <w:autoSpaceDN w:val="0"/>
        <w:adjustRightInd w:val="0"/>
        <w:rPr>
          <w:rFonts w:ascii="Verdana" w:hAnsi="Verdana" w:cs="Verdana"/>
          <w:szCs w:val="34"/>
        </w:rPr>
      </w:pPr>
    </w:p>
    <w:p w:rsidR="0084575A" w:rsidRPr="00064A0A" w:rsidRDefault="0084575A" w:rsidP="007824BD">
      <w:pPr>
        <w:widowControl w:val="0"/>
        <w:autoSpaceDE w:val="0"/>
        <w:autoSpaceDN w:val="0"/>
        <w:adjustRightInd w:val="0"/>
        <w:rPr>
          <w:rFonts w:ascii="Times New Roman" w:hAnsi="Times New Roman" w:cs="Times New Roman"/>
          <w:szCs w:val="32"/>
        </w:rPr>
      </w:pPr>
    </w:p>
    <w:p w:rsidR="007824BD" w:rsidRPr="00064A0A" w:rsidRDefault="0084575A" w:rsidP="007824BD">
      <w:pPr>
        <w:widowControl w:val="0"/>
        <w:autoSpaceDE w:val="0"/>
        <w:autoSpaceDN w:val="0"/>
        <w:adjustRightInd w:val="0"/>
        <w:rPr>
          <w:rFonts w:ascii="Verdana" w:hAnsi="Verdana" w:cs="Verdana"/>
          <w:b/>
          <w:bCs/>
          <w:szCs w:val="34"/>
        </w:rPr>
      </w:pPr>
      <w:r w:rsidRPr="00064A0A">
        <w:rPr>
          <w:rFonts w:ascii="Verdana" w:hAnsi="Verdana" w:cs="Verdana"/>
          <w:b/>
          <w:bCs/>
          <w:szCs w:val="34"/>
        </w:rPr>
        <w:t>Fire Support Base</w:t>
      </w:r>
    </w:p>
    <w:p w:rsidR="007824BD" w:rsidRPr="00064A0A" w:rsidRDefault="007824BD" w:rsidP="007824BD">
      <w:pPr>
        <w:widowControl w:val="0"/>
        <w:autoSpaceDE w:val="0"/>
        <w:autoSpaceDN w:val="0"/>
        <w:adjustRightInd w:val="0"/>
        <w:rPr>
          <w:rFonts w:ascii="Verdana" w:hAnsi="Verdana" w:cs="Verdana"/>
          <w:b/>
          <w:bCs/>
          <w:szCs w:val="34"/>
        </w:rPr>
      </w:pPr>
    </w:p>
    <w:p w:rsidR="0084575A" w:rsidRPr="00064A0A" w:rsidRDefault="0084575A" w:rsidP="007824BD">
      <w:pPr>
        <w:widowControl w:val="0"/>
        <w:autoSpaceDE w:val="0"/>
        <w:autoSpaceDN w:val="0"/>
        <w:adjustRightInd w:val="0"/>
        <w:rPr>
          <w:rFonts w:ascii="Times New Roman" w:hAnsi="Times New Roman" w:cs="Times New Roman"/>
          <w:szCs w:val="32"/>
        </w:rPr>
      </w:pPr>
    </w:p>
    <w:p w:rsidR="0084575A" w:rsidRPr="00064A0A" w:rsidRDefault="0084575A" w:rsidP="007824BD">
      <w:pPr>
        <w:widowControl w:val="0"/>
        <w:autoSpaceDE w:val="0"/>
        <w:autoSpaceDN w:val="0"/>
        <w:adjustRightInd w:val="0"/>
        <w:rPr>
          <w:rFonts w:ascii="Times New Roman" w:hAnsi="Times New Roman" w:cs="Times New Roman"/>
          <w:b/>
          <w:bCs/>
          <w:szCs w:val="48"/>
        </w:rPr>
      </w:pPr>
      <w:r w:rsidRPr="00064A0A">
        <w:rPr>
          <w:rFonts w:ascii="Verdana" w:hAnsi="Verdana" w:cs="Verdana"/>
          <w:b/>
          <w:bCs/>
          <w:szCs w:val="38"/>
        </w:rPr>
        <w:t>5. “Just get over it, son; it’ll get easier as you get older”.</w:t>
      </w:r>
    </w:p>
    <w:p w:rsidR="007824BD" w:rsidRPr="00064A0A" w:rsidRDefault="0084575A" w:rsidP="007824BD">
      <w:pPr>
        <w:widowControl w:val="0"/>
        <w:autoSpaceDE w:val="0"/>
        <w:autoSpaceDN w:val="0"/>
        <w:adjustRightInd w:val="0"/>
        <w:rPr>
          <w:rFonts w:ascii="Verdana" w:hAnsi="Verdana" w:cs="Verdana"/>
          <w:szCs w:val="34"/>
        </w:rPr>
      </w:pPr>
      <w:r w:rsidRPr="00064A0A">
        <w:rPr>
          <w:rFonts w:ascii="Verdana" w:hAnsi="Verdana" w:cs="Verdana"/>
          <w:szCs w:val="34"/>
        </w:rPr>
        <w:t xml:space="preserve">Population evidence shows that the prevalence of most mental disorders actually reduces as people age – older people have better overall mental health, except for the </w:t>
      </w:r>
      <w:proofErr w:type="spellStart"/>
      <w:r w:rsidRPr="00064A0A">
        <w:rPr>
          <w:rFonts w:ascii="Verdana" w:hAnsi="Verdana" w:cs="Verdana"/>
          <w:szCs w:val="34"/>
        </w:rPr>
        <w:t>dementing</w:t>
      </w:r>
      <w:proofErr w:type="spellEnd"/>
      <w:r w:rsidRPr="00064A0A">
        <w:rPr>
          <w:rFonts w:ascii="Verdana" w:hAnsi="Verdana" w:cs="Verdana"/>
          <w:szCs w:val="34"/>
        </w:rPr>
        <w:t xml:space="preserve"> disorders, of course. The ages of 15-25 are dangerous for schizophrenia and the psychotic disorders, and the ages of 35-55 are dangerous for anxiety and depression, with the peak age of suicide in men occurring in their mid-50s</w:t>
      </w:r>
      <w:proofErr w:type="gramStart"/>
      <w:r w:rsidRPr="00064A0A">
        <w:rPr>
          <w:rFonts w:ascii="Verdana" w:hAnsi="Verdana" w:cs="Verdana"/>
          <w:szCs w:val="34"/>
        </w:rPr>
        <w:t>. </w:t>
      </w:r>
      <w:proofErr w:type="gramEnd"/>
      <w:r w:rsidRPr="00064A0A">
        <w:rPr>
          <w:rFonts w:ascii="Verdana" w:hAnsi="Verdana" w:cs="Verdana"/>
          <w:szCs w:val="34"/>
        </w:rPr>
        <w:t xml:space="preserve">In my study, at Wave 1 the veterans were aged between 39 and 73, with an average age of 46, and at wave 2 the spread was 46 to 87, with an average age of 60. We would expect that the prevalence of psychological disorders would decrease with time, but that is not what was </w:t>
      </w:r>
      <w:proofErr w:type="spellStart"/>
      <w:r w:rsidRPr="00064A0A">
        <w:rPr>
          <w:rFonts w:ascii="Verdana" w:hAnsi="Verdana" w:cs="Verdana"/>
          <w:szCs w:val="34"/>
        </w:rPr>
        <w:t>found</w:t>
      </w:r>
      <w:proofErr w:type="gramStart"/>
      <w:r w:rsidRPr="00064A0A">
        <w:rPr>
          <w:rFonts w:ascii="Verdana" w:hAnsi="Verdana" w:cs="Verdana"/>
          <w:szCs w:val="34"/>
        </w:rPr>
        <w:t>. </w:t>
      </w:r>
      <w:proofErr w:type="gramEnd"/>
      <w:r w:rsidRPr="00064A0A">
        <w:rPr>
          <w:rFonts w:ascii="Verdana" w:hAnsi="Verdana" w:cs="Verdana"/>
          <w:szCs w:val="34"/>
        </w:rPr>
        <w:t>The</w:t>
      </w:r>
      <w:proofErr w:type="spellEnd"/>
      <w:r w:rsidRPr="00064A0A">
        <w:rPr>
          <w:rFonts w:ascii="Verdana" w:hAnsi="Verdana" w:cs="Verdana"/>
          <w:szCs w:val="34"/>
        </w:rPr>
        <w:t xml:space="preserve"> veterans had many times higher rates of depression and anxiety than expected based on population figures. Although it is a rare condition, imagine rates of recurrent, severe, chronic depression at literally 40 times higher, not just 40% higher, than for the same age groups in the Australian population. And this is 3 decades after the war.</w:t>
      </w:r>
    </w:p>
    <w:p w:rsidR="0084575A" w:rsidRPr="00064A0A" w:rsidRDefault="0084575A" w:rsidP="007824BD">
      <w:pPr>
        <w:widowControl w:val="0"/>
        <w:autoSpaceDE w:val="0"/>
        <w:autoSpaceDN w:val="0"/>
        <w:adjustRightInd w:val="0"/>
        <w:rPr>
          <w:rFonts w:ascii="Times New Roman" w:hAnsi="Times New Roman" w:cs="Times New Roman"/>
          <w:szCs w:val="32"/>
        </w:rPr>
      </w:pPr>
    </w:p>
    <w:p w:rsidR="0084575A" w:rsidRPr="00064A0A" w:rsidRDefault="0084575A" w:rsidP="007824BD">
      <w:pPr>
        <w:widowControl w:val="0"/>
        <w:autoSpaceDE w:val="0"/>
        <w:autoSpaceDN w:val="0"/>
        <w:adjustRightInd w:val="0"/>
        <w:rPr>
          <w:rFonts w:ascii="Times New Roman" w:hAnsi="Times New Roman" w:cs="Times New Roman"/>
          <w:b/>
          <w:bCs/>
          <w:szCs w:val="48"/>
        </w:rPr>
      </w:pPr>
      <w:proofErr w:type="gramStart"/>
      <w:r w:rsidRPr="00064A0A">
        <w:rPr>
          <w:rFonts w:ascii="Verdana" w:hAnsi="Verdana" w:cs="Verdana"/>
          <w:b/>
          <w:bCs/>
          <w:szCs w:val="38"/>
        </w:rPr>
        <w:t>6. “You didn’t fight in a real war”.</w:t>
      </w:r>
      <w:proofErr w:type="gramEnd"/>
    </w:p>
    <w:p w:rsidR="00064A0A" w:rsidRDefault="0084575A" w:rsidP="007824BD">
      <w:pPr>
        <w:widowControl w:val="0"/>
        <w:autoSpaceDE w:val="0"/>
        <w:autoSpaceDN w:val="0"/>
        <w:adjustRightInd w:val="0"/>
        <w:rPr>
          <w:rFonts w:ascii="Verdana" w:hAnsi="Verdana" w:cs="Verdana"/>
          <w:szCs w:val="34"/>
        </w:rPr>
      </w:pPr>
      <w:r w:rsidRPr="00064A0A">
        <w:rPr>
          <w:rFonts w:ascii="Verdana" w:hAnsi="Verdana" w:cs="Verdana"/>
          <w:szCs w:val="34"/>
        </w:rPr>
        <w:t xml:space="preserve">How many Vietnam veterans heard this, just before they were chucked out of an RSL? It comes from the old view of what types of activity occur in a war that sees army upon army, as occurred in previous </w:t>
      </w:r>
      <w:proofErr w:type="spellStart"/>
      <w:r w:rsidRPr="00064A0A">
        <w:rPr>
          <w:rFonts w:ascii="Verdana" w:hAnsi="Verdana" w:cs="Verdana"/>
          <w:szCs w:val="34"/>
        </w:rPr>
        <w:t>conflicts</w:t>
      </w:r>
      <w:proofErr w:type="gramStart"/>
      <w:r w:rsidRPr="00064A0A">
        <w:rPr>
          <w:rFonts w:ascii="Verdana" w:hAnsi="Verdana" w:cs="Verdana"/>
          <w:szCs w:val="34"/>
        </w:rPr>
        <w:t>. </w:t>
      </w:r>
      <w:proofErr w:type="gramEnd"/>
      <w:r w:rsidRPr="00064A0A">
        <w:rPr>
          <w:rFonts w:ascii="Verdana" w:hAnsi="Verdana" w:cs="Verdana"/>
          <w:szCs w:val="34"/>
        </w:rPr>
        <w:t>American</w:t>
      </w:r>
      <w:proofErr w:type="spellEnd"/>
      <w:r w:rsidRPr="00064A0A">
        <w:rPr>
          <w:rFonts w:ascii="Verdana" w:hAnsi="Verdana" w:cs="Verdana"/>
          <w:szCs w:val="34"/>
        </w:rPr>
        <w:t xml:space="preserve"> studies of World War II have shown that only about 15% of soldiers actually fired their weapon; in the American Civil War they found flintlock rifles on battlefields that had been muzzle-loaded up to 8 times but not fired, because of reluctance on the part of often very young combatants. Anecdotes about war often repeat the idea of “95% sheer boredom and 5% sheer terror” that often </w:t>
      </w:r>
      <w:proofErr w:type="spellStart"/>
      <w:r w:rsidRPr="00064A0A">
        <w:rPr>
          <w:rFonts w:ascii="Verdana" w:hAnsi="Verdana" w:cs="Verdana"/>
          <w:szCs w:val="34"/>
        </w:rPr>
        <w:t>characterised</w:t>
      </w:r>
      <w:proofErr w:type="spellEnd"/>
      <w:r w:rsidRPr="00064A0A">
        <w:rPr>
          <w:rFonts w:ascii="Verdana" w:hAnsi="Verdana" w:cs="Verdana"/>
          <w:szCs w:val="34"/>
        </w:rPr>
        <w:t xml:space="preserve"> former conflicts. But Vietnam was different. In Vietnam we found that less than one-quarter of the veterans did not fire their weapon, and 17% reported firing a dozen times or more. This alone distinguishes Vietnam from other </w:t>
      </w:r>
      <w:proofErr w:type="spellStart"/>
      <w:r w:rsidRPr="00064A0A">
        <w:rPr>
          <w:rFonts w:ascii="Verdana" w:hAnsi="Verdana" w:cs="Verdana"/>
          <w:szCs w:val="34"/>
        </w:rPr>
        <w:t>conflicts</w:t>
      </w:r>
      <w:proofErr w:type="gramStart"/>
      <w:r w:rsidRPr="00064A0A">
        <w:rPr>
          <w:rFonts w:ascii="Verdana" w:hAnsi="Verdana" w:cs="Verdana"/>
          <w:szCs w:val="34"/>
        </w:rPr>
        <w:t>. </w:t>
      </w:r>
      <w:proofErr w:type="gramEnd"/>
      <w:r w:rsidRPr="00064A0A">
        <w:rPr>
          <w:rFonts w:ascii="Verdana" w:hAnsi="Verdana" w:cs="Verdana"/>
          <w:szCs w:val="34"/>
        </w:rPr>
        <w:t>Vietnam</w:t>
      </w:r>
      <w:proofErr w:type="spellEnd"/>
      <w:r w:rsidRPr="00064A0A">
        <w:rPr>
          <w:rFonts w:ascii="Verdana" w:hAnsi="Verdana" w:cs="Verdana"/>
          <w:szCs w:val="34"/>
        </w:rPr>
        <w:t xml:space="preserve"> was a war without fronts, where non-combatants could easily become targets, where the friendly local by day could become a most unfriendly cat in black </w:t>
      </w:r>
      <w:proofErr w:type="spellStart"/>
      <w:r w:rsidRPr="00064A0A">
        <w:rPr>
          <w:rFonts w:ascii="Verdana" w:hAnsi="Verdana" w:cs="Verdana"/>
          <w:szCs w:val="34"/>
        </w:rPr>
        <w:t>pyjamas</w:t>
      </w:r>
      <w:proofErr w:type="spellEnd"/>
      <w:r w:rsidRPr="00064A0A">
        <w:rPr>
          <w:rFonts w:ascii="Verdana" w:hAnsi="Verdana" w:cs="Verdana"/>
          <w:szCs w:val="34"/>
        </w:rPr>
        <w:t xml:space="preserve"> by night, where you could get into trouble walking down the wrong alley in town. It was a conflict of counter insurgency, fought among a civilian population, all the time on TV. The military historian, (Major) McNeill, wrote that Vietnam placed Australian men into longer periods of risk of contact with the enemy than at any time in Australia’s history since Gallipoli</w:t>
      </w:r>
      <w:proofErr w:type="gramStart"/>
      <w:r w:rsidRPr="00064A0A">
        <w:rPr>
          <w:rFonts w:ascii="Verdana" w:hAnsi="Verdana" w:cs="Verdana"/>
          <w:szCs w:val="34"/>
        </w:rPr>
        <w:t>. </w:t>
      </w:r>
      <w:proofErr w:type="gramEnd"/>
      <w:r w:rsidR="00064A0A">
        <w:rPr>
          <w:rFonts w:ascii="Verdana" w:hAnsi="Verdana" w:cs="Verdana"/>
          <w:szCs w:val="34"/>
        </w:rPr>
        <w:t xml:space="preserve"> </w:t>
      </w:r>
      <w:r w:rsidRPr="00064A0A">
        <w:rPr>
          <w:rFonts w:ascii="Verdana" w:hAnsi="Verdana" w:cs="Verdana"/>
          <w:szCs w:val="34"/>
        </w:rPr>
        <w:t xml:space="preserve">Scientists are beginning to untangle the causes of PTSD and other war-related disorders by looking at the environmental assaults experienced by combatants. The obvious ones – direct combat, being wounded, etc – do not completely explain the rates of PTSD, particularly among non-combatants. This issue also arose with the Australian Gulf War study, conducted at the behest of DVA, that showed that about 15% of Gulf War veterans qualified for a diagnosis of PTSD, yet there was not a shot fired by or against the Aussies. Being trapped below the water line is a major fear for Navy personnel. The concept of “malevolent environment” is becoming heard these days, to describe non combat-related mental health conditions that can arise from just being present in a war </w:t>
      </w:r>
      <w:proofErr w:type="spellStart"/>
      <w:r w:rsidRPr="00064A0A">
        <w:rPr>
          <w:rFonts w:ascii="Verdana" w:hAnsi="Verdana" w:cs="Verdana"/>
          <w:szCs w:val="34"/>
        </w:rPr>
        <w:t>zone</w:t>
      </w:r>
      <w:proofErr w:type="gramStart"/>
      <w:r w:rsidRPr="00064A0A">
        <w:rPr>
          <w:rFonts w:ascii="Verdana" w:hAnsi="Verdana" w:cs="Verdana"/>
          <w:szCs w:val="34"/>
        </w:rPr>
        <w:t>. </w:t>
      </w:r>
      <w:proofErr w:type="gramEnd"/>
      <w:r w:rsidRPr="00064A0A">
        <w:rPr>
          <w:rFonts w:ascii="Verdana" w:hAnsi="Verdana" w:cs="Verdana"/>
          <w:szCs w:val="34"/>
        </w:rPr>
        <w:t>It</w:t>
      </w:r>
      <w:proofErr w:type="spellEnd"/>
      <w:r w:rsidRPr="00064A0A">
        <w:rPr>
          <w:rFonts w:ascii="Verdana" w:hAnsi="Verdana" w:cs="Verdana"/>
          <w:szCs w:val="34"/>
        </w:rPr>
        <w:t xml:space="preserve"> is probably impossible, or at least unsatisfactory, to try and compare wars – but you can extrapolate. From what we know about Vietnam and subsequent conflicts, the veterans of World War I, World War II, Korea, and other conflicts will have had similar rates of psychological problems as a result of their war service. We can extrapolate that the peacekeepers in nasty places like Rwanda would have similar rates of reactions to their experiences and require the same levels of support. The same goes for the Iraq and Afghanistan theatres, which certainly qualify for the soubriquet of “malevolent environments” and which can be expected to result in similar levels of psychological problems after </w:t>
      </w:r>
      <w:proofErr w:type="spellStart"/>
      <w:r w:rsidRPr="00064A0A">
        <w:rPr>
          <w:rFonts w:ascii="Verdana" w:hAnsi="Verdana" w:cs="Verdana"/>
          <w:szCs w:val="34"/>
        </w:rPr>
        <w:t>RTA</w:t>
      </w:r>
      <w:proofErr w:type="gramStart"/>
      <w:r w:rsidRPr="00064A0A">
        <w:rPr>
          <w:rFonts w:ascii="Verdana" w:hAnsi="Verdana" w:cs="Verdana"/>
          <w:szCs w:val="34"/>
        </w:rPr>
        <w:t>. </w:t>
      </w:r>
      <w:proofErr w:type="gramEnd"/>
      <w:r w:rsidRPr="00064A0A">
        <w:rPr>
          <w:rFonts w:ascii="Verdana" w:hAnsi="Verdana" w:cs="Verdana"/>
          <w:szCs w:val="34"/>
        </w:rPr>
        <w:t>All</w:t>
      </w:r>
      <w:proofErr w:type="spellEnd"/>
      <w:r w:rsidRPr="00064A0A">
        <w:rPr>
          <w:rFonts w:ascii="Verdana" w:hAnsi="Verdana" w:cs="Verdana"/>
          <w:szCs w:val="34"/>
        </w:rPr>
        <w:t xml:space="preserve"> wars and conflicts are traumatic and nobody’s war is more traumatic or less traumatic than anyone else’s war; the same level of human suffering can be expected after any military conflict.</w:t>
      </w:r>
    </w:p>
    <w:p w:rsidR="00064A0A" w:rsidRDefault="00064A0A" w:rsidP="007824BD">
      <w:pPr>
        <w:widowControl w:val="0"/>
        <w:autoSpaceDE w:val="0"/>
        <w:autoSpaceDN w:val="0"/>
        <w:adjustRightInd w:val="0"/>
        <w:rPr>
          <w:rFonts w:ascii="Verdana" w:hAnsi="Verdana" w:cs="Verdana"/>
          <w:szCs w:val="34"/>
        </w:rPr>
      </w:pPr>
    </w:p>
    <w:p w:rsidR="00064A0A" w:rsidRDefault="00064A0A" w:rsidP="007824BD">
      <w:pPr>
        <w:widowControl w:val="0"/>
        <w:autoSpaceDE w:val="0"/>
        <w:autoSpaceDN w:val="0"/>
        <w:adjustRightInd w:val="0"/>
        <w:rPr>
          <w:rFonts w:ascii="Verdana" w:hAnsi="Verdana" w:cs="Verdana"/>
          <w:szCs w:val="34"/>
        </w:rPr>
      </w:pPr>
    </w:p>
    <w:p w:rsidR="00064A0A" w:rsidRDefault="00064A0A" w:rsidP="007824BD">
      <w:pPr>
        <w:widowControl w:val="0"/>
        <w:autoSpaceDE w:val="0"/>
        <w:autoSpaceDN w:val="0"/>
        <w:adjustRightInd w:val="0"/>
        <w:rPr>
          <w:rFonts w:ascii="Verdana" w:hAnsi="Verdana" w:cs="Verdana"/>
          <w:szCs w:val="34"/>
        </w:rPr>
      </w:pPr>
      <w:r w:rsidRPr="00064A0A">
        <w:rPr>
          <w:rFonts w:ascii="Verdana" w:hAnsi="Verdana" w:cs="Verdana"/>
          <w:szCs w:val="34"/>
        </w:rPr>
        <w:drawing>
          <wp:inline distT="0" distB="0" distL="0" distR="0">
            <wp:extent cx="5270500" cy="5294732"/>
            <wp:effectExtent l="25400" t="0" r="0" b="0"/>
            <wp:docPr id="16" name="Picture 7" descr="3 SHVVPA DOCS/PHOTOS  1TB:SHVVA DOCUMENTS:WEB SITE:PHOTOGRAPHS:Myths and Legends about Vietnam: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SHVVPA DOCS/PHOTOS  1TB:SHVVA DOCUMENTS:WEB SITE:PHOTOGRAPHS:Myths and Legends about Vietnam:image004.jpg"/>
                    <pic:cNvPicPr>
                      <a:picLocks noChangeAspect="1" noChangeArrowheads="1"/>
                    </pic:cNvPicPr>
                  </pic:nvPicPr>
                  <pic:blipFill>
                    <a:blip r:embed="rId7"/>
                    <a:srcRect/>
                    <a:stretch>
                      <a:fillRect/>
                    </a:stretch>
                  </pic:blipFill>
                  <pic:spPr bwMode="auto">
                    <a:xfrm>
                      <a:off x="0" y="0"/>
                      <a:ext cx="5270500" cy="5294732"/>
                    </a:xfrm>
                    <a:prstGeom prst="rect">
                      <a:avLst/>
                    </a:prstGeom>
                    <a:noFill/>
                    <a:ln w="9525">
                      <a:noFill/>
                      <a:miter lim="800000"/>
                      <a:headEnd/>
                      <a:tailEnd/>
                    </a:ln>
                  </pic:spPr>
                </pic:pic>
              </a:graphicData>
            </a:graphic>
          </wp:inline>
        </w:drawing>
      </w:r>
    </w:p>
    <w:p w:rsidR="00064A0A" w:rsidRDefault="00064A0A" w:rsidP="007824BD">
      <w:pPr>
        <w:widowControl w:val="0"/>
        <w:autoSpaceDE w:val="0"/>
        <w:autoSpaceDN w:val="0"/>
        <w:adjustRightInd w:val="0"/>
        <w:rPr>
          <w:rFonts w:ascii="Verdana" w:hAnsi="Verdana" w:cs="Verdana"/>
          <w:szCs w:val="34"/>
        </w:rPr>
      </w:pPr>
    </w:p>
    <w:p w:rsidR="007824BD" w:rsidRPr="00064A0A" w:rsidRDefault="007824BD" w:rsidP="007824BD">
      <w:pPr>
        <w:widowControl w:val="0"/>
        <w:autoSpaceDE w:val="0"/>
        <w:autoSpaceDN w:val="0"/>
        <w:adjustRightInd w:val="0"/>
        <w:rPr>
          <w:rFonts w:ascii="Verdana" w:hAnsi="Verdana" w:cs="Verdana"/>
          <w:szCs w:val="34"/>
        </w:rPr>
      </w:pPr>
    </w:p>
    <w:p w:rsidR="007824BD" w:rsidRPr="00064A0A" w:rsidRDefault="0084575A" w:rsidP="007824BD">
      <w:pPr>
        <w:widowControl w:val="0"/>
        <w:autoSpaceDE w:val="0"/>
        <w:autoSpaceDN w:val="0"/>
        <w:adjustRightInd w:val="0"/>
        <w:rPr>
          <w:rFonts w:ascii="Verdana" w:hAnsi="Verdana" w:cs="Verdana"/>
          <w:b/>
          <w:bCs/>
          <w:szCs w:val="38"/>
        </w:rPr>
      </w:pPr>
      <w:r w:rsidRPr="00064A0A">
        <w:rPr>
          <w:rFonts w:ascii="Verdana" w:hAnsi="Verdana" w:cs="Verdana"/>
          <w:b/>
          <w:bCs/>
          <w:szCs w:val="38"/>
        </w:rPr>
        <w:t>Weapons cache found by D company, 9RAR</w:t>
      </w:r>
    </w:p>
    <w:p w:rsidR="007824BD" w:rsidRPr="00064A0A" w:rsidRDefault="007824BD" w:rsidP="007824BD">
      <w:pPr>
        <w:widowControl w:val="0"/>
        <w:autoSpaceDE w:val="0"/>
        <w:autoSpaceDN w:val="0"/>
        <w:adjustRightInd w:val="0"/>
        <w:rPr>
          <w:rFonts w:ascii="Verdana" w:hAnsi="Verdana" w:cs="Verdana"/>
          <w:b/>
          <w:bCs/>
          <w:szCs w:val="38"/>
        </w:rPr>
      </w:pPr>
    </w:p>
    <w:p w:rsidR="005205BB" w:rsidRDefault="005205BB" w:rsidP="007824BD">
      <w:pPr>
        <w:widowControl w:val="0"/>
        <w:autoSpaceDE w:val="0"/>
        <w:autoSpaceDN w:val="0"/>
        <w:adjustRightInd w:val="0"/>
        <w:rPr>
          <w:rFonts w:ascii="Times New Roman" w:hAnsi="Times New Roman" w:cs="Times New Roman"/>
          <w:szCs w:val="32"/>
        </w:rPr>
      </w:pPr>
    </w:p>
    <w:p w:rsidR="0084575A" w:rsidRPr="00064A0A" w:rsidRDefault="0084575A" w:rsidP="007824BD">
      <w:pPr>
        <w:widowControl w:val="0"/>
        <w:autoSpaceDE w:val="0"/>
        <w:autoSpaceDN w:val="0"/>
        <w:adjustRightInd w:val="0"/>
        <w:rPr>
          <w:rFonts w:ascii="Times New Roman" w:hAnsi="Times New Roman" w:cs="Times New Roman"/>
          <w:szCs w:val="32"/>
        </w:rPr>
      </w:pPr>
    </w:p>
    <w:p w:rsidR="0084575A" w:rsidRPr="00064A0A" w:rsidRDefault="0084575A" w:rsidP="007824BD">
      <w:pPr>
        <w:widowControl w:val="0"/>
        <w:autoSpaceDE w:val="0"/>
        <w:autoSpaceDN w:val="0"/>
        <w:adjustRightInd w:val="0"/>
        <w:rPr>
          <w:rFonts w:ascii="Times New Roman" w:hAnsi="Times New Roman" w:cs="Times New Roman"/>
          <w:b/>
          <w:bCs/>
          <w:szCs w:val="48"/>
        </w:rPr>
      </w:pPr>
      <w:r w:rsidRPr="00064A0A">
        <w:rPr>
          <w:rFonts w:ascii="Verdana" w:hAnsi="Verdana" w:cs="Verdana"/>
          <w:b/>
          <w:bCs/>
          <w:szCs w:val="38"/>
        </w:rPr>
        <w:t>7. “Veterans have multiple unstable marriages”</w:t>
      </w:r>
    </w:p>
    <w:p w:rsidR="007824BD" w:rsidRPr="00064A0A" w:rsidRDefault="007824BD" w:rsidP="007824BD">
      <w:pPr>
        <w:widowControl w:val="0"/>
        <w:autoSpaceDE w:val="0"/>
        <w:autoSpaceDN w:val="0"/>
        <w:adjustRightInd w:val="0"/>
        <w:rPr>
          <w:rFonts w:ascii="Verdana" w:hAnsi="Verdana" w:cs="Verdana"/>
          <w:szCs w:val="34"/>
        </w:rPr>
      </w:pPr>
    </w:p>
    <w:p w:rsidR="007824BD" w:rsidRPr="00064A0A" w:rsidRDefault="0084575A" w:rsidP="007824BD">
      <w:pPr>
        <w:widowControl w:val="0"/>
        <w:autoSpaceDE w:val="0"/>
        <w:autoSpaceDN w:val="0"/>
        <w:adjustRightInd w:val="0"/>
        <w:rPr>
          <w:rFonts w:ascii="Verdana" w:hAnsi="Verdana" w:cs="Verdana"/>
          <w:szCs w:val="34"/>
        </w:rPr>
      </w:pPr>
      <w:r w:rsidRPr="00064A0A">
        <w:rPr>
          <w:rFonts w:ascii="Verdana" w:hAnsi="Verdana" w:cs="Verdana"/>
          <w:szCs w:val="34"/>
        </w:rPr>
        <w:t xml:space="preserve">This common myth is definitely not supported by our data: 79% of veterans had been married once only – compare this with up to 40% of Australian marriages ending up on the rocks. At the time of interviews, 3% had never married, 4% were separated, 3% were widowers, and 10.5% were divorced. When these are compared with Australian population (Bureau of Statistics) data, it shows that there is no essential difference between the marital status of veterans and the marital status of the </w:t>
      </w:r>
      <w:proofErr w:type="spellStart"/>
      <w:r w:rsidRPr="00064A0A">
        <w:rPr>
          <w:rFonts w:ascii="Verdana" w:hAnsi="Verdana" w:cs="Verdana"/>
          <w:szCs w:val="34"/>
        </w:rPr>
        <w:t>population</w:t>
      </w:r>
      <w:proofErr w:type="gramStart"/>
      <w:r w:rsidRPr="00064A0A">
        <w:rPr>
          <w:rFonts w:ascii="Verdana" w:hAnsi="Verdana" w:cs="Verdana"/>
          <w:szCs w:val="34"/>
        </w:rPr>
        <w:t>. </w:t>
      </w:r>
      <w:proofErr w:type="gramEnd"/>
      <w:r w:rsidRPr="00064A0A">
        <w:rPr>
          <w:rFonts w:ascii="Verdana" w:hAnsi="Verdana" w:cs="Verdana"/>
          <w:szCs w:val="34"/>
        </w:rPr>
        <w:t>Moreover</w:t>
      </w:r>
      <w:proofErr w:type="spellEnd"/>
      <w:r w:rsidRPr="00064A0A">
        <w:rPr>
          <w:rFonts w:ascii="Verdana" w:hAnsi="Verdana" w:cs="Verdana"/>
          <w:szCs w:val="34"/>
        </w:rPr>
        <w:t xml:space="preserve">, the level of domestic violence is exactly the same among veterans as in the general Australian population. While about 25% of veterans admitted to marital punch-ups, this was almost exactly the same as my study a few years ago of domestic violence in the general community showed. Most of it was a single incident, mostly many years in the past. Veterans are not necessarily “walking time bombs”. But they can be challenging to live with, particularly if PTSD, depression and alcohol come into the </w:t>
      </w:r>
      <w:proofErr w:type="spellStart"/>
      <w:r w:rsidRPr="00064A0A">
        <w:rPr>
          <w:rFonts w:ascii="Verdana" w:hAnsi="Verdana" w:cs="Verdana"/>
          <w:szCs w:val="34"/>
        </w:rPr>
        <w:t>picture</w:t>
      </w:r>
      <w:proofErr w:type="gramStart"/>
      <w:r w:rsidRPr="00064A0A">
        <w:rPr>
          <w:rFonts w:ascii="Verdana" w:hAnsi="Verdana" w:cs="Verdana"/>
          <w:szCs w:val="34"/>
        </w:rPr>
        <w:t>. </w:t>
      </w:r>
      <w:proofErr w:type="gramEnd"/>
      <w:r w:rsidRPr="00064A0A">
        <w:rPr>
          <w:rFonts w:ascii="Verdana" w:hAnsi="Verdana" w:cs="Verdana"/>
          <w:szCs w:val="34"/>
        </w:rPr>
        <w:t>The</w:t>
      </w:r>
      <w:proofErr w:type="spellEnd"/>
      <w:r w:rsidRPr="00064A0A">
        <w:rPr>
          <w:rFonts w:ascii="Verdana" w:hAnsi="Verdana" w:cs="Verdana"/>
          <w:szCs w:val="34"/>
        </w:rPr>
        <w:t xml:space="preserve"> data shows that PTSD is in fact clearly linked to the risk of domestic violence, and men with PTSD have less marital satisfaction than men without PTSD, as do their wives. However, the average length of marriage was more than 31 years and, in spite of veterans’ struggles with alcohol and PTSD, their wives ‘hang in there’. Even despite differences between PTSD veterans and non-PTSD veterans, their wives’ measures of marital satisfaction do not fall within the so-called ‘clinical range’, which means they are within ‘normal’ limits when it comes to marital adjustment.</w:t>
      </w:r>
    </w:p>
    <w:p w:rsidR="0084575A" w:rsidRPr="00064A0A" w:rsidRDefault="0084575A" w:rsidP="007824BD">
      <w:pPr>
        <w:widowControl w:val="0"/>
        <w:autoSpaceDE w:val="0"/>
        <w:autoSpaceDN w:val="0"/>
        <w:adjustRightInd w:val="0"/>
        <w:rPr>
          <w:rFonts w:ascii="Times New Roman" w:hAnsi="Times New Roman" w:cs="Times New Roman"/>
          <w:szCs w:val="32"/>
        </w:rPr>
      </w:pPr>
    </w:p>
    <w:p w:rsidR="0084575A" w:rsidRPr="00064A0A" w:rsidRDefault="0084575A" w:rsidP="007824BD">
      <w:pPr>
        <w:widowControl w:val="0"/>
        <w:autoSpaceDE w:val="0"/>
        <w:autoSpaceDN w:val="0"/>
        <w:adjustRightInd w:val="0"/>
        <w:rPr>
          <w:rFonts w:ascii="Times New Roman" w:hAnsi="Times New Roman" w:cs="Times New Roman"/>
          <w:b/>
          <w:bCs/>
          <w:szCs w:val="48"/>
        </w:rPr>
      </w:pPr>
      <w:proofErr w:type="gramStart"/>
      <w:r w:rsidRPr="00064A0A">
        <w:rPr>
          <w:rFonts w:ascii="Verdana" w:hAnsi="Verdana" w:cs="Verdana"/>
          <w:b/>
          <w:bCs/>
          <w:szCs w:val="38"/>
        </w:rPr>
        <w:t>8. “They would have been like that anyway”.</w:t>
      </w:r>
      <w:proofErr w:type="gramEnd"/>
    </w:p>
    <w:p w:rsidR="007824BD" w:rsidRPr="00064A0A" w:rsidRDefault="007824BD" w:rsidP="007824BD">
      <w:pPr>
        <w:widowControl w:val="0"/>
        <w:autoSpaceDE w:val="0"/>
        <w:autoSpaceDN w:val="0"/>
        <w:adjustRightInd w:val="0"/>
        <w:rPr>
          <w:rFonts w:ascii="Verdana" w:hAnsi="Verdana" w:cs="Verdana"/>
          <w:szCs w:val="34"/>
        </w:rPr>
      </w:pPr>
    </w:p>
    <w:p w:rsidR="007824BD" w:rsidRPr="00064A0A" w:rsidRDefault="0084575A" w:rsidP="007824BD">
      <w:pPr>
        <w:widowControl w:val="0"/>
        <w:autoSpaceDE w:val="0"/>
        <w:autoSpaceDN w:val="0"/>
        <w:adjustRightInd w:val="0"/>
        <w:rPr>
          <w:rFonts w:ascii="Verdana" w:hAnsi="Verdana" w:cs="Verdana"/>
          <w:szCs w:val="34"/>
        </w:rPr>
      </w:pPr>
      <w:r w:rsidRPr="00064A0A">
        <w:rPr>
          <w:rFonts w:ascii="Verdana" w:hAnsi="Verdana" w:cs="Verdana"/>
          <w:szCs w:val="34"/>
        </w:rPr>
        <w:t xml:space="preserve">This is one of the most insidious, arrogant and destructive myths that I have heard expressed around DVA and </w:t>
      </w:r>
      <w:proofErr w:type="spellStart"/>
      <w:r w:rsidRPr="00064A0A">
        <w:rPr>
          <w:rFonts w:ascii="Verdana" w:hAnsi="Verdana" w:cs="Verdana"/>
          <w:szCs w:val="34"/>
        </w:rPr>
        <w:t>Defence</w:t>
      </w:r>
      <w:proofErr w:type="spellEnd"/>
      <w:r w:rsidRPr="00064A0A">
        <w:rPr>
          <w:rFonts w:ascii="Verdana" w:hAnsi="Verdana" w:cs="Verdana"/>
          <w:szCs w:val="34"/>
        </w:rPr>
        <w:t>. From our paper that examined the risk factors for PTSD (that was published in 1998), we took information from different time periods – at school, between school and the Army, in the Army before going to Vietnam, and in Vietnam</w:t>
      </w:r>
      <w:proofErr w:type="gramStart"/>
      <w:r w:rsidRPr="00064A0A">
        <w:rPr>
          <w:rFonts w:ascii="Verdana" w:hAnsi="Verdana" w:cs="Verdana"/>
          <w:szCs w:val="34"/>
        </w:rPr>
        <w:t>. </w:t>
      </w:r>
      <w:proofErr w:type="gramEnd"/>
      <w:r w:rsidR="007824BD" w:rsidRPr="00064A0A">
        <w:rPr>
          <w:rFonts w:ascii="Verdana" w:hAnsi="Verdana" w:cs="Verdana"/>
          <w:szCs w:val="34"/>
        </w:rPr>
        <w:t xml:space="preserve"> </w:t>
      </w:r>
      <w:r w:rsidRPr="00064A0A">
        <w:rPr>
          <w:rFonts w:ascii="Verdana" w:hAnsi="Verdana" w:cs="Verdana"/>
          <w:szCs w:val="34"/>
        </w:rPr>
        <w:t xml:space="preserve">We tested 100’s of items. We asked veterans if their father was in the military in World War II, in combat, and whether he was affected by his service. Interestingly, father being affected by his WWII service came up as a predictor of PTSD, so much so that I had a long exchange with a journal editor and an anonymous journal referee who wanted to </w:t>
      </w:r>
      <w:proofErr w:type="spellStart"/>
      <w:r w:rsidRPr="00064A0A">
        <w:rPr>
          <w:rFonts w:ascii="Verdana" w:hAnsi="Verdana" w:cs="Verdana"/>
          <w:szCs w:val="34"/>
        </w:rPr>
        <w:t>emphasise</w:t>
      </w:r>
      <w:proofErr w:type="spellEnd"/>
      <w:r w:rsidRPr="00064A0A">
        <w:rPr>
          <w:rFonts w:ascii="Verdana" w:hAnsi="Verdana" w:cs="Verdana"/>
          <w:szCs w:val="34"/>
        </w:rPr>
        <w:t xml:space="preserve"> the possible genetic influences on PTSD. Our psychiatric assessments showed that a few veterans had symptoms of depression and agoraphobia before going to Vietnam. And there was some association between having depression and agoraphobia before going overseas and later development of PTSD. So it seems the myth may be correct. But we are talking very small amounts, although statistically </w:t>
      </w:r>
      <w:proofErr w:type="spellStart"/>
      <w:r w:rsidRPr="00064A0A">
        <w:rPr>
          <w:rFonts w:ascii="Verdana" w:hAnsi="Verdana" w:cs="Verdana"/>
          <w:szCs w:val="34"/>
        </w:rPr>
        <w:t>significant</w:t>
      </w:r>
      <w:proofErr w:type="gramStart"/>
      <w:r w:rsidRPr="00064A0A">
        <w:rPr>
          <w:rFonts w:ascii="Verdana" w:hAnsi="Verdana" w:cs="Verdana"/>
          <w:szCs w:val="34"/>
        </w:rPr>
        <w:t>. </w:t>
      </w:r>
      <w:proofErr w:type="gramEnd"/>
      <w:r w:rsidRPr="00064A0A">
        <w:rPr>
          <w:rFonts w:ascii="Verdana" w:hAnsi="Verdana" w:cs="Verdana"/>
          <w:szCs w:val="34"/>
        </w:rPr>
        <w:t>The</w:t>
      </w:r>
      <w:proofErr w:type="spellEnd"/>
      <w:r w:rsidRPr="00064A0A">
        <w:rPr>
          <w:rFonts w:ascii="Verdana" w:hAnsi="Verdana" w:cs="Verdana"/>
          <w:szCs w:val="34"/>
        </w:rPr>
        <w:t xml:space="preserve"> in-Vietnam variables that were the most strongly predictive of PTSD were: corps group, being wounded, and the amount of combat trauma experienced. These items swamped the other variables. Corps group in particular is interesting: the highest rates of PTSD found in the </w:t>
      </w:r>
      <w:proofErr w:type="gramStart"/>
      <w:r w:rsidRPr="00064A0A">
        <w:rPr>
          <w:rFonts w:ascii="Verdana" w:hAnsi="Verdana" w:cs="Verdana"/>
          <w:szCs w:val="34"/>
        </w:rPr>
        <w:t>study were</w:t>
      </w:r>
      <w:proofErr w:type="gramEnd"/>
      <w:r w:rsidRPr="00064A0A">
        <w:rPr>
          <w:rFonts w:ascii="Verdana" w:hAnsi="Verdana" w:cs="Verdana"/>
          <w:szCs w:val="34"/>
        </w:rPr>
        <w:t xml:space="preserve"> among Royal Australian Engineers. This is in spite of their having lower mortality rates in Vietnam and having generally lower scores on the various combat measures we used. This suggests that their role is inherently dangerous – that’s a bit </w:t>
      </w:r>
      <w:proofErr w:type="spellStart"/>
      <w:r w:rsidRPr="00064A0A">
        <w:rPr>
          <w:rFonts w:ascii="Verdana" w:hAnsi="Verdana" w:cs="Verdana"/>
          <w:szCs w:val="34"/>
        </w:rPr>
        <w:t>bleedin</w:t>
      </w:r>
      <w:proofErr w:type="spellEnd"/>
      <w:r w:rsidRPr="00064A0A">
        <w:rPr>
          <w:rFonts w:ascii="Verdana" w:hAnsi="Verdana" w:cs="Verdana"/>
          <w:szCs w:val="34"/>
        </w:rPr>
        <w:t>’ obvious, for a bomb and mine disposal team – and that direct enemy attack and combat is not the full story about PTSD, particularly for non-</w:t>
      </w:r>
      <w:proofErr w:type="spellStart"/>
      <w:r w:rsidRPr="00064A0A">
        <w:rPr>
          <w:rFonts w:ascii="Verdana" w:hAnsi="Verdana" w:cs="Verdana"/>
          <w:szCs w:val="34"/>
        </w:rPr>
        <w:t>combatants</w:t>
      </w:r>
      <w:proofErr w:type="gramStart"/>
      <w:r w:rsidRPr="00064A0A">
        <w:rPr>
          <w:rFonts w:ascii="Verdana" w:hAnsi="Verdana" w:cs="Verdana"/>
          <w:szCs w:val="34"/>
        </w:rPr>
        <w:t>. </w:t>
      </w:r>
      <w:proofErr w:type="gramEnd"/>
      <w:r w:rsidRPr="00064A0A">
        <w:rPr>
          <w:rFonts w:ascii="Verdana" w:hAnsi="Verdana" w:cs="Verdana"/>
          <w:szCs w:val="34"/>
        </w:rPr>
        <w:t>There</w:t>
      </w:r>
      <w:proofErr w:type="spellEnd"/>
      <w:r w:rsidRPr="00064A0A">
        <w:rPr>
          <w:rFonts w:ascii="Verdana" w:hAnsi="Verdana" w:cs="Verdana"/>
          <w:szCs w:val="34"/>
        </w:rPr>
        <w:t xml:space="preserve"> is some small indication that there may be predisposing risk factors for PTSD, but without the experiences of Vietnam and combat, they would not have been like that anyway. The threats faced by Field Engineers would certainly qualify as a “malevolent environment”.</w:t>
      </w:r>
    </w:p>
    <w:p w:rsidR="0084575A" w:rsidRPr="00064A0A" w:rsidRDefault="0084575A" w:rsidP="007824BD">
      <w:pPr>
        <w:widowControl w:val="0"/>
        <w:autoSpaceDE w:val="0"/>
        <w:autoSpaceDN w:val="0"/>
        <w:adjustRightInd w:val="0"/>
        <w:rPr>
          <w:rFonts w:ascii="Times New Roman" w:hAnsi="Times New Roman" w:cs="Times New Roman"/>
          <w:szCs w:val="32"/>
        </w:rPr>
      </w:pPr>
    </w:p>
    <w:p w:rsidR="007824BD" w:rsidRPr="00064A0A" w:rsidRDefault="0084575A" w:rsidP="007824BD">
      <w:pPr>
        <w:widowControl w:val="0"/>
        <w:autoSpaceDE w:val="0"/>
        <w:autoSpaceDN w:val="0"/>
        <w:adjustRightInd w:val="0"/>
        <w:rPr>
          <w:rFonts w:ascii="Verdana" w:hAnsi="Verdana" w:cs="Verdana"/>
          <w:b/>
          <w:bCs/>
          <w:szCs w:val="38"/>
        </w:rPr>
      </w:pPr>
      <w:proofErr w:type="gramStart"/>
      <w:r w:rsidRPr="00064A0A">
        <w:rPr>
          <w:rFonts w:ascii="Verdana" w:hAnsi="Verdana" w:cs="Verdana"/>
          <w:b/>
          <w:bCs/>
          <w:szCs w:val="38"/>
        </w:rPr>
        <w:t>9. “Veterans biggest problem is PTSD”.</w:t>
      </w:r>
      <w:proofErr w:type="gramEnd"/>
    </w:p>
    <w:p w:rsidR="0084575A" w:rsidRPr="00064A0A" w:rsidRDefault="0084575A" w:rsidP="007824BD">
      <w:pPr>
        <w:widowControl w:val="0"/>
        <w:autoSpaceDE w:val="0"/>
        <w:autoSpaceDN w:val="0"/>
        <w:adjustRightInd w:val="0"/>
        <w:rPr>
          <w:rFonts w:ascii="Times New Roman" w:hAnsi="Times New Roman" w:cs="Times New Roman"/>
          <w:b/>
          <w:bCs/>
          <w:szCs w:val="48"/>
        </w:rPr>
      </w:pPr>
    </w:p>
    <w:p w:rsidR="007824BD" w:rsidRPr="00064A0A" w:rsidRDefault="0084575A" w:rsidP="007824BD">
      <w:pPr>
        <w:widowControl w:val="0"/>
        <w:autoSpaceDE w:val="0"/>
        <w:autoSpaceDN w:val="0"/>
        <w:adjustRightInd w:val="0"/>
        <w:rPr>
          <w:rFonts w:ascii="Verdana" w:hAnsi="Verdana" w:cs="Verdana"/>
          <w:szCs w:val="34"/>
        </w:rPr>
      </w:pPr>
      <w:r w:rsidRPr="00064A0A">
        <w:rPr>
          <w:rFonts w:ascii="Verdana" w:hAnsi="Verdana" w:cs="Verdana"/>
          <w:szCs w:val="34"/>
        </w:rPr>
        <w:t xml:space="preserve">No, the veterans’ biggest problem is not PTSD. In wave 1 we found PTSD to have occurred in 20% of veterans and it was current (i.e. symptoms in the past month) to the level of 10%. But alcohol abuse and dependence were much more prevalent – in wave 1 it was approximately 47% of veterans with alcohol disorders, more than double the PTSD </w:t>
      </w:r>
      <w:proofErr w:type="spellStart"/>
      <w:r w:rsidRPr="00064A0A">
        <w:rPr>
          <w:rFonts w:ascii="Verdana" w:hAnsi="Verdana" w:cs="Verdana"/>
          <w:szCs w:val="34"/>
        </w:rPr>
        <w:t>rate</w:t>
      </w:r>
      <w:proofErr w:type="spellEnd"/>
      <w:r w:rsidRPr="00064A0A">
        <w:rPr>
          <w:rFonts w:ascii="Verdana" w:hAnsi="Verdana" w:cs="Verdana"/>
          <w:szCs w:val="34"/>
        </w:rPr>
        <w:t>.</w:t>
      </w:r>
      <w:r w:rsidR="007824BD" w:rsidRPr="00064A0A">
        <w:rPr>
          <w:rFonts w:ascii="Verdana" w:hAnsi="Verdana" w:cs="Verdana"/>
          <w:szCs w:val="34"/>
        </w:rPr>
        <w:t xml:space="preserve"> </w:t>
      </w:r>
      <w:r w:rsidRPr="00064A0A">
        <w:rPr>
          <w:rFonts w:ascii="Verdana" w:hAnsi="Verdana" w:cs="Verdana"/>
          <w:szCs w:val="34"/>
        </w:rPr>
        <w:t xml:space="preserve"> In wave 2 we found PTSD had increased to about 25%, while alcohol disorders had come down to about 28%, but they were still the highest prevalence of the psychological disorders and were many times more prevalent than the background Australian population. High cholesterol, hypertension, deafness, </w:t>
      </w:r>
      <w:proofErr w:type="spellStart"/>
      <w:r w:rsidRPr="00064A0A">
        <w:rPr>
          <w:rFonts w:ascii="Verdana" w:hAnsi="Verdana" w:cs="Verdana"/>
          <w:szCs w:val="34"/>
        </w:rPr>
        <w:t>haemorrhoids</w:t>
      </w:r>
      <w:proofErr w:type="spellEnd"/>
      <w:r w:rsidRPr="00064A0A">
        <w:rPr>
          <w:rFonts w:ascii="Verdana" w:hAnsi="Verdana" w:cs="Verdana"/>
          <w:szCs w:val="34"/>
        </w:rPr>
        <w:t xml:space="preserve">, osteoarthritis, gout and back pain were all at much higher prevalence’s than PTSD, as was general anxiety </w:t>
      </w:r>
      <w:proofErr w:type="spellStart"/>
      <w:r w:rsidRPr="00064A0A">
        <w:rPr>
          <w:rFonts w:ascii="Verdana" w:hAnsi="Verdana" w:cs="Verdana"/>
          <w:szCs w:val="34"/>
        </w:rPr>
        <w:t>disorder</w:t>
      </w:r>
      <w:proofErr w:type="gramStart"/>
      <w:r w:rsidRPr="00064A0A">
        <w:rPr>
          <w:rFonts w:ascii="Verdana" w:hAnsi="Verdana" w:cs="Verdana"/>
          <w:szCs w:val="34"/>
        </w:rPr>
        <w:t>. </w:t>
      </w:r>
      <w:proofErr w:type="gramEnd"/>
      <w:r w:rsidRPr="00064A0A">
        <w:rPr>
          <w:rFonts w:ascii="Verdana" w:hAnsi="Verdana" w:cs="Verdana"/>
          <w:szCs w:val="34"/>
        </w:rPr>
        <w:t>The</w:t>
      </w:r>
      <w:proofErr w:type="spellEnd"/>
      <w:r w:rsidRPr="00064A0A">
        <w:rPr>
          <w:rFonts w:ascii="Verdana" w:hAnsi="Verdana" w:cs="Verdana"/>
          <w:szCs w:val="34"/>
        </w:rPr>
        <w:t xml:space="preserve"> good news is that, in spite of the Army teaching men to drink and smoke, the current smoking rates of veterans were no different from the general population, but there were far more ex-smokers than the population, so this tells me that veterans have often heard the health message about smoking and given up.</w:t>
      </w:r>
    </w:p>
    <w:p w:rsidR="007824BD" w:rsidRPr="00064A0A" w:rsidRDefault="007824BD" w:rsidP="00064A0A">
      <w:pPr>
        <w:widowControl w:val="0"/>
        <w:autoSpaceDE w:val="0"/>
        <w:autoSpaceDN w:val="0"/>
        <w:adjustRightInd w:val="0"/>
        <w:jc w:val="center"/>
        <w:rPr>
          <w:rFonts w:ascii="Verdana" w:hAnsi="Verdana" w:cs="Verdana"/>
          <w:szCs w:val="34"/>
        </w:rPr>
      </w:pPr>
    </w:p>
    <w:p w:rsidR="007824BD" w:rsidRPr="00064A0A" w:rsidRDefault="0084575A" w:rsidP="00064A0A">
      <w:pPr>
        <w:widowControl w:val="0"/>
        <w:autoSpaceDE w:val="0"/>
        <w:autoSpaceDN w:val="0"/>
        <w:adjustRightInd w:val="0"/>
        <w:jc w:val="center"/>
        <w:rPr>
          <w:rFonts w:ascii="Verdana" w:hAnsi="Verdana" w:cs="Verdana"/>
          <w:b/>
          <w:bCs/>
          <w:szCs w:val="34"/>
        </w:rPr>
      </w:pPr>
      <w:r w:rsidRPr="00064A0A">
        <w:rPr>
          <w:rFonts w:ascii="Verdana" w:hAnsi="Verdana" w:cs="Verdana"/>
          <w:b/>
          <w:bCs/>
          <w:szCs w:val="34"/>
        </w:rPr>
        <w:t xml:space="preserve">Convoy Nui </w:t>
      </w:r>
      <w:proofErr w:type="spellStart"/>
      <w:r w:rsidRPr="00064A0A">
        <w:rPr>
          <w:rFonts w:ascii="Verdana" w:hAnsi="Verdana" w:cs="Verdana"/>
          <w:b/>
          <w:bCs/>
          <w:szCs w:val="34"/>
        </w:rPr>
        <w:t>Dat</w:t>
      </w:r>
      <w:proofErr w:type="spellEnd"/>
      <w:r w:rsidRPr="00064A0A">
        <w:rPr>
          <w:rFonts w:ascii="Verdana" w:hAnsi="Verdana" w:cs="Verdana"/>
          <w:b/>
          <w:bCs/>
          <w:szCs w:val="34"/>
        </w:rPr>
        <w:t xml:space="preserve"> – </w:t>
      </w:r>
      <w:proofErr w:type="spellStart"/>
      <w:r w:rsidRPr="00064A0A">
        <w:rPr>
          <w:rFonts w:ascii="Verdana" w:hAnsi="Verdana" w:cs="Verdana"/>
          <w:b/>
          <w:bCs/>
          <w:szCs w:val="34"/>
        </w:rPr>
        <w:t>Vung</w:t>
      </w:r>
      <w:proofErr w:type="spellEnd"/>
      <w:r w:rsidRPr="00064A0A">
        <w:rPr>
          <w:rFonts w:ascii="Verdana" w:hAnsi="Verdana" w:cs="Verdana"/>
          <w:b/>
          <w:bCs/>
          <w:szCs w:val="34"/>
        </w:rPr>
        <w:t xml:space="preserve"> Tau</w:t>
      </w:r>
    </w:p>
    <w:p w:rsidR="007824BD" w:rsidRPr="00064A0A" w:rsidRDefault="007824BD" w:rsidP="007824BD">
      <w:pPr>
        <w:widowControl w:val="0"/>
        <w:autoSpaceDE w:val="0"/>
        <w:autoSpaceDN w:val="0"/>
        <w:adjustRightInd w:val="0"/>
        <w:rPr>
          <w:rFonts w:ascii="Verdana" w:hAnsi="Verdana" w:cs="Verdana"/>
          <w:b/>
          <w:bCs/>
          <w:szCs w:val="34"/>
        </w:rPr>
      </w:pPr>
    </w:p>
    <w:p w:rsidR="0084575A" w:rsidRPr="00064A0A" w:rsidRDefault="0084575A" w:rsidP="007824BD">
      <w:pPr>
        <w:widowControl w:val="0"/>
        <w:autoSpaceDE w:val="0"/>
        <w:autoSpaceDN w:val="0"/>
        <w:adjustRightInd w:val="0"/>
        <w:rPr>
          <w:rFonts w:ascii="Times New Roman" w:hAnsi="Times New Roman" w:cs="Times New Roman"/>
          <w:szCs w:val="32"/>
        </w:rPr>
      </w:pPr>
    </w:p>
    <w:p w:rsidR="0084575A" w:rsidRPr="00064A0A" w:rsidRDefault="0084575A" w:rsidP="007824BD">
      <w:pPr>
        <w:widowControl w:val="0"/>
        <w:autoSpaceDE w:val="0"/>
        <w:autoSpaceDN w:val="0"/>
        <w:adjustRightInd w:val="0"/>
        <w:rPr>
          <w:rFonts w:ascii="Times New Roman" w:hAnsi="Times New Roman" w:cs="Times New Roman"/>
          <w:b/>
          <w:bCs/>
          <w:szCs w:val="48"/>
        </w:rPr>
      </w:pPr>
      <w:proofErr w:type="gramStart"/>
      <w:r w:rsidRPr="00064A0A">
        <w:rPr>
          <w:rFonts w:ascii="Verdana" w:hAnsi="Verdana" w:cs="Verdana"/>
          <w:b/>
          <w:bCs/>
          <w:szCs w:val="38"/>
        </w:rPr>
        <w:t>10. “We don’t have to worry about the wives until they become widows”.</w:t>
      </w:r>
      <w:proofErr w:type="gramEnd"/>
    </w:p>
    <w:p w:rsidR="007824BD" w:rsidRPr="00064A0A" w:rsidRDefault="007824BD" w:rsidP="007824BD">
      <w:pPr>
        <w:widowControl w:val="0"/>
        <w:autoSpaceDE w:val="0"/>
        <w:autoSpaceDN w:val="0"/>
        <w:adjustRightInd w:val="0"/>
        <w:rPr>
          <w:rFonts w:ascii="Verdana" w:hAnsi="Verdana" w:cs="Verdana"/>
          <w:szCs w:val="34"/>
        </w:rPr>
      </w:pPr>
    </w:p>
    <w:p w:rsidR="00064A0A" w:rsidRPr="00064A0A" w:rsidRDefault="0084575A" w:rsidP="007824BD">
      <w:pPr>
        <w:widowControl w:val="0"/>
        <w:autoSpaceDE w:val="0"/>
        <w:autoSpaceDN w:val="0"/>
        <w:adjustRightInd w:val="0"/>
        <w:rPr>
          <w:rFonts w:ascii="Verdana" w:hAnsi="Verdana" w:cs="Verdana"/>
          <w:szCs w:val="34"/>
        </w:rPr>
      </w:pPr>
      <w:r w:rsidRPr="00064A0A">
        <w:rPr>
          <w:rFonts w:ascii="Verdana" w:hAnsi="Verdana" w:cs="Verdana"/>
          <w:szCs w:val="34"/>
        </w:rPr>
        <w:t xml:space="preserve">It seems important to governments to gather data about veterans, and so it should be, but veterans don’t exist in a vacuum; most have wives and children who might be at risk of “ripple effects” of their veteran’s service. In our study of veterans’ wives and partners, we found that the partners of veterans are not just struggling with their impaired partner but are suffering elevated rates of serious psychiatric illness, especially severe, recurrent depression, even 3 decades after the </w:t>
      </w:r>
      <w:proofErr w:type="spellStart"/>
      <w:r w:rsidRPr="00064A0A">
        <w:rPr>
          <w:rFonts w:ascii="Verdana" w:hAnsi="Verdana" w:cs="Verdana"/>
          <w:szCs w:val="34"/>
        </w:rPr>
        <w:t>war</w:t>
      </w:r>
      <w:proofErr w:type="spellEnd"/>
      <w:r w:rsidRPr="00064A0A">
        <w:rPr>
          <w:rFonts w:ascii="Verdana" w:hAnsi="Verdana" w:cs="Verdana"/>
          <w:szCs w:val="34"/>
        </w:rPr>
        <w:t>.</w:t>
      </w:r>
      <w:r w:rsidR="00064A0A" w:rsidRPr="00064A0A">
        <w:rPr>
          <w:rFonts w:ascii="Verdana" w:hAnsi="Verdana" w:cs="Verdana"/>
          <w:szCs w:val="34"/>
        </w:rPr>
        <w:t xml:space="preserve"> </w:t>
      </w:r>
      <w:r w:rsidRPr="00064A0A">
        <w:rPr>
          <w:rFonts w:ascii="Verdana" w:hAnsi="Verdana" w:cs="Verdana"/>
          <w:szCs w:val="34"/>
        </w:rPr>
        <w:t xml:space="preserve"> A statistical analysis of factors associated with wives’ depression showed that veteran combat, PTSD and ongoing depression were clear and strong risk factors. That is, aspects of veterans’ war service seem directly predictive of their partners’ rates of depression. There is also a </w:t>
      </w:r>
      <w:r w:rsidR="005205BB" w:rsidRPr="00064A0A">
        <w:rPr>
          <w:rFonts w:ascii="Verdana" w:hAnsi="Verdana" w:cs="Verdana"/>
          <w:noProof/>
          <w:szCs w:val="34"/>
        </w:rPr>
        <w:pict>
          <v:shape id="_x0000_s1030" type="#_x0000_t202" style="position:absolute;margin-left:0;margin-top:141.35pt;width:413.85pt;height:305.75pt;z-index:251662336;mso-wrap-edited:f;mso-position-horizontal:absolute;mso-position-horizontal-relative:text;mso-position-vertical:absolute;mso-position-vertical-relative:text" wrapcoords="0 0 21600 0 21600 21600 0 21600 0 0" filled="f" stroked="f">
            <v:fill o:detectmouseclick="t"/>
            <v:textbox style="mso-next-textbox:#_x0000_s1030" inset=",7.2pt,,7.2pt">
              <w:txbxContent>
                <w:p w:rsidR="00064A0A" w:rsidRDefault="005205BB">
                  <w:r w:rsidRPr="005205BB">
                    <w:drawing>
                      <wp:inline distT="0" distB="0" distL="0" distR="0">
                        <wp:extent cx="5067300" cy="3695700"/>
                        <wp:effectExtent l="25400" t="0" r="0" b="0"/>
                        <wp:docPr id="23" name="Picture 9" descr="3 SHVVPA DOCS/PHOTOS  1TB:SHVVA DOCUMENTS:WEB SITE:PHOTOGRAPHS:Myths and Legends about Vietnam: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SHVVPA DOCS/PHOTOS  1TB:SHVVA DOCUMENTS:WEB SITE:PHOTOGRAPHS:Myths and Legends about Vietnam:image005.jpg"/>
                                <pic:cNvPicPr>
                                  <a:picLocks noChangeAspect="1" noChangeArrowheads="1"/>
                                </pic:cNvPicPr>
                              </pic:nvPicPr>
                              <pic:blipFill>
                                <a:blip r:embed="rId8"/>
                                <a:srcRect/>
                                <a:stretch>
                                  <a:fillRect/>
                                </a:stretch>
                              </pic:blipFill>
                              <pic:spPr bwMode="auto">
                                <a:xfrm>
                                  <a:off x="0" y="0"/>
                                  <a:ext cx="5067300" cy="3695700"/>
                                </a:xfrm>
                                <a:prstGeom prst="rect">
                                  <a:avLst/>
                                </a:prstGeom>
                                <a:noFill/>
                                <a:ln w="9525">
                                  <a:noFill/>
                                  <a:miter lim="800000"/>
                                  <a:headEnd/>
                                  <a:tailEnd/>
                                </a:ln>
                              </pic:spPr>
                            </pic:pic>
                          </a:graphicData>
                        </a:graphic>
                      </wp:inline>
                    </w:drawing>
                  </w:r>
                </w:p>
              </w:txbxContent>
            </v:textbox>
            <w10:wrap type="tight"/>
          </v:shape>
        </w:pict>
      </w:r>
      <w:r w:rsidRPr="00064A0A">
        <w:rPr>
          <w:rFonts w:ascii="Verdana" w:hAnsi="Verdana" w:cs="Verdana"/>
          <w:szCs w:val="34"/>
        </w:rPr>
        <w:t xml:space="preserve">disparity between the wives’ rates of psychiatric disorder and their rates of healthcare </w:t>
      </w:r>
      <w:proofErr w:type="spellStart"/>
      <w:r w:rsidRPr="00064A0A">
        <w:rPr>
          <w:rFonts w:ascii="Verdana" w:hAnsi="Verdana" w:cs="Verdana"/>
          <w:szCs w:val="34"/>
        </w:rPr>
        <w:t>utilisation</w:t>
      </w:r>
      <w:proofErr w:type="gramStart"/>
      <w:r w:rsidRPr="00064A0A">
        <w:rPr>
          <w:rFonts w:ascii="Verdana" w:hAnsi="Verdana" w:cs="Verdana"/>
          <w:szCs w:val="34"/>
        </w:rPr>
        <w:t>. </w:t>
      </w:r>
      <w:proofErr w:type="gramEnd"/>
      <w:r w:rsidRPr="00064A0A">
        <w:rPr>
          <w:rFonts w:ascii="Verdana" w:hAnsi="Verdana" w:cs="Verdana"/>
          <w:szCs w:val="34"/>
        </w:rPr>
        <w:t>In</w:t>
      </w:r>
      <w:proofErr w:type="spellEnd"/>
      <w:r w:rsidRPr="00064A0A">
        <w:rPr>
          <w:rFonts w:ascii="Verdana" w:hAnsi="Verdana" w:cs="Verdana"/>
          <w:szCs w:val="34"/>
        </w:rPr>
        <w:t xml:space="preserve"> particular, wives who have veterans with PTSD have lower rates of health service </w:t>
      </w:r>
      <w:proofErr w:type="spellStart"/>
      <w:r w:rsidRPr="00064A0A">
        <w:rPr>
          <w:rFonts w:ascii="Verdana" w:hAnsi="Verdana" w:cs="Verdana"/>
          <w:szCs w:val="34"/>
        </w:rPr>
        <w:t>utilisation</w:t>
      </w:r>
      <w:proofErr w:type="spellEnd"/>
      <w:r w:rsidRPr="00064A0A">
        <w:rPr>
          <w:rFonts w:ascii="Verdana" w:hAnsi="Verdana" w:cs="Verdana"/>
          <w:szCs w:val="34"/>
        </w:rPr>
        <w:t xml:space="preserve"> than other wives. This suggests that greater attention is needed to ensuring adequate assessment and treatment of veterans’ partners, particularly if the veteran has PTSD.</w:t>
      </w:r>
    </w:p>
    <w:p w:rsidR="0084575A" w:rsidRPr="00064A0A" w:rsidRDefault="0084575A" w:rsidP="007824BD">
      <w:pPr>
        <w:widowControl w:val="0"/>
        <w:autoSpaceDE w:val="0"/>
        <w:autoSpaceDN w:val="0"/>
        <w:adjustRightInd w:val="0"/>
        <w:rPr>
          <w:rFonts w:ascii="Times New Roman" w:hAnsi="Times New Roman" w:cs="Times New Roman"/>
          <w:szCs w:val="32"/>
        </w:rPr>
      </w:pPr>
    </w:p>
    <w:p w:rsidR="0084575A" w:rsidRPr="00064A0A" w:rsidRDefault="0084575A" w:rsidP="007824BD">
      <w:pPr>
        <w:widowControl w:val="0"/>
        <w:autoSpaceDE w:val="0"/>
        <w:autoSpaceDN w:val="0"/>
        <w:adjustRightInd w:val="0"/>
        <w:rPr>
          <w:rFonts w:ascii="Times New Roman" w:hAnsi="Times New Roman" w:cs="Times New Roman"/>
          <w:b/>
          <w:bCs/>
          <w:szCs w:val="48"/>
        </w:rPr>
      </w:pPr>
      <w:r w:rsidRPr="00064A0A">
        <w:rPr>
          <w:rFonts w:ascii="Verdana" w:hAnsi="Verdana" w:cs="Verdana"/>
          <w:b/>
          <w:bCs/>
          <w:szCs w:val="38"/>
        </w:rPr>
        <w:t>Concluding Remarks</w:t>
      </w:r>
    </w:p>
    <w:p w:rsidR="00064A0A" w:rsidRPr="00064A0A" w:rsidRDefault="00064A0A" w:rsidP="007824BD">
      <w:pPr>
        <w:rPr>
          <w:rFonts w:ascii="Verdana" w:hAnsi="Verdana" w:cs="Verdana"/>
          <w:szCs w:val="34"/>
        </w:rPr>
      </w:pPr>
    </w:p>
    <w:p w:rsidR="0084575A" w:rsidRPr="00064A0A" w:rsidRDefault="0084575A" w:rsidP="007824BD">
      <w:r w:rsidRPr="00064A0A">
        <w:rPr>
          <w:rFonts w:ascii="Verdana" w:hAnsi="Verdana" w:cs="Verdana"/>
          <w:szCs w:val="34"/>
        </w:rPr>
        <w:t xml:space="preserve">Our results reinforce the need to continue surveillance of veteran health and to take into consideration the impact of war service and combat exposure on veterans’ intimate partners when future studies of veterans are undertaken. Higher rates of mental ill-health in both veterans and their partners may have major implications for the mental health of their </w:t>
      </w:r>
      <w:proofErr w:type="spellStart"/>
      <w:r w:rsidRPr="00064A0A">
        <w:rPr>
          <w:rFonts w:ascii="Verdana" w:hAnsi="Verdana" w:cs="Verdana"/>
          <w:szCs w:val="34"/>
        </w:rPr>
        <w:t>offspring</w:t>
      </w:r>
      <w:proofErr w:type="gramStart"/>
      <w:r w:rsidRPr="00064A0A">
        <w:rPr>
          <w:rFonts w:ascii="Verdana" w:hAnsi="Verdana" w:cs="Verdana"/>
          <w:szCs w:val="34"/>
        </w:rPr>
        <w:t>. </w:t>
      </w:r>
      <w:proofErr w:type="gramEnd"/>
      <w:r w:rsidRPr="00064A0A">
        <w:rPr>
          <w:rFonts w:ascii="Verdana" w:hAnsi="Verdana" w:cs="Verdana"/>
          <w:szCs w:val="34"/>
        </w:rPr>
        <w:t>I</w:t>
      </w:r>
      <w:proofErr w:type="spellEnd"/>
      <w:r w:rsidRPr="00064A0A">
        <w:rPr>
          <w:rFonts w:ascii="Verdana" w:hAnsi="Verdana" w:cs="Verdana"/>
          <w:szCs w:val="34"/>
        </w:rPr>
        <w:t xml:space="preserve"> am currently (2012-14) pressing ahead with a study of the veterans’ children – to get whole families into the study would be a unique resource to study the long term effects of war service on veterans and their families and to pinpoint ways in which interventions might be put in place in a timely way to head off the problems that I am now seeing in the veterans of Vietnam and their </w:t>
      </w:r>
      <w:proofErr w:type="spellStart"/>
      <w:r w:rsidRPr="00064A0A">
        <w:rPr>
          <w:rFonts w:ascii="Verdana" w:hAnsi="Verdana" w:cs="Verdana"/>
          <w:szCs w:val="34"/>
        </w:rPr>
        <w:t>wives. I</w:t>
      </w:r>
      <w:proofErr w:type="spellEnd"/>
      <w:r w:rsidRPr="00064A0A">
        <w:rPr>
          <w:rFonts w:ascii="Verdana" w:hAnsi="Verdana" w:cs="Verdana"/>
          <w:szCs w:val="34"/>
        </w:rPr>
        <w:t xml:space="preserve"> would urge you to get behind this effort and tell governments and possible sponsors that studies of this nature are not just political exercises to assuage the cries of the strident masses, but have the potential, not just for saving money in compensation, but for improvement of the lives of the men and women who serve their country as part of Australia’s </w:t>
      </w:r>
      <w:proofErr w:type="spellStart"/>
      <w:r w:rsidRPr="00064A0A">
        <w:rPr>
          <w:rFonts w:ascii="Verdana" w:hAnsi="Verdana" w:cs="Verdana"/>
          <w:szCs w:val="34"/>
        </w:rPr>
        <w:t>defence</w:t>
      </w:r>
      <w:proofErr w:type="spellEnd"/>
      <w:r w:rsidRPr="00064A0A">
        <w:rPr>
          <w:rFonts w:ascii="Verdana" w:hAnsi="Verdana" w:cs="Verdana"/>
          <w:szCs w:val="34"/>
        </w:rPr>
        <w:t xml:space="preserve"> commitments.”</w:t>
      </w:r>
    </w:p>
    <w:sectPr w:rsidR="0084575A" w:rsidRPr="00064A0A" w:rsidSect="0084575A">
      <w:footerReference w:type="even" r:id="rId9"/>
      <w:footerReference w:type="default" r:id="rId1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B" w:rsidRDefault="005205BB" w:rsidP="00E53A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05BB" w:rsidRDefault="005205B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B" w:rsidRDefault="005205BB" w:rsidP="00E53A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205BB" w:rsidRDefault="005205BB">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splitPgBreakAndParaMark/>
    <w:doNotVertAlignCellWithSp/>
    <w:doNotBreakConstrainedForcedTable/>
    <w:useAnsiKerningPairs/>
    <w:cachedColBalance/>
  </w:compat>
  <w:rsids>
    <w:rsidRoot w:val="0084575A"/>
    <w:rsid w:val="00064A0A"/>
    <w:rsid w:val="005205BB"/>
    <w:rsid w:val="007824BD"/>
    <w:rsid w:val="0084575A"/>
  </w:rsids>
  <m:mathPr>
    <m:mathFont m:val="Abadi MT Condensed Light"/>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A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84575A"/>
    <w:rPr>
      <w:color w:val="0000FF" w:themeColor="hyperlink"/>
      <w:u w:val="single"/>
    </w:rPr>
  </w:style>
  <w:style w:type="paragraph" w:styleId="Footer">
    <w:name w:val="footer"/>
    <w:basedOn w:val="Normal"/>
    <w:link w:val="FooterChar"/>
    <w:uiPriority w:val="99"/>
    <w:semiHidden/>
    <w:unhideWhenUsed/>
    <w:rsid w:val="005205BB"/>
    <w:pPr>
      <w:tabs>
        <w:tab w:val="center" w:pos="4320"/>
        <w:tab w:val="right" w:pos="8640"/>
      </w:tabs>
    </w:pPr>
  </w:style>
  <w:style w:type="character" w:customStyle="1" w:styleId="FooterChar">
    <w:name w:val="Footer Char"/>
    <w:basedOn w:val="DefaultParagraphFont"/>
    <w:link w:val="Footer"/>
    <w:uiPriority w:val="99"/>
    <w:semiHidden/>
    <w:rsid w:val="005205BB"/>
  </w:style>
  <w:style w:type="character" w:styleId="PageNumber">
    <w:name w:val="page number"/>
    <w:basedOn w:val="DefaultParagraphFont"/>
    <w:uiPriority w:val="99"/>
    <w:semiHidden/>
    <w:unhideWhenUsed/>
    <w:rsid w:val="005205B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2562</Words>
  <Characters>14609</Characters>
  <Application>Microsoft Macintosh Word</Application>
  <DocSecurity>0</DocSecurity>
  <Lines>121</Lines>
  <Paragraphs>29</Paragraphs>
  <ScaleCrop>false</ScaleCrop>
  <LinksUpToDate>false</LinksUpToDate>
  <CharactersWithSpaces>17940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2016-04-11T00:11:00Z</dcterms:created>
  <dcterms:modified xsi:type="dcterms:W3CDTF">2016-04-11T01:00:00Z</dcterms:modified>
</cp:coreProperties>
</file>